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6EA" w:rsidRPr="00D50BBF" w:rsidRDefault="001D66EA" w:rsidP="001D66EA">
      <w:pPr>
        <w:spacing w:line="240" w:lineRule="auto"/>
        <w:ind w:left="1134" w:right="1134"/>
        <w:jc w:val="center"/>
        <w:rPr>
          <w:rFonts w:cs="Times New Roman"/>
          <w:szCs w:val="28"/>
        </w:rPr>
      </w:pPr>
      <w:r w:rsidRPr="00D50BBF">
        <w:rPr>
          <w:rFonts w:cs="Times New Roman"/>
          <w:szCs w:val="28"/>
        </w:rPr>
        <w:t>МІНІСТЕРСТВО ОСВІТИ І НАУКИ УКРАЇНИ</w:t>
      </w:r>
    </w:p>
    <w:p w:rsidR="001D66EA" w:rsidRPr="00BE5B45" w:rsidRDefault="001D66EA" w:rsidP="001D66EA">
      <w:pPr>
        <w:ind w:firstLine="709"/>
        <w:jc w:val="center"/>
        <w:rPr>
          <w:rFonts w:cs="Times New Roman"/>
          <w:szCs w:val="28"/>
        </w:rPr>
      </w:pPr>
      <w:r>
        <w:rPr>
          <w:rFonts w:cs="Times New Roman"/>
          <w:szCs w:val="28"/>
        </w:rPr>
        <w:t xml:space="preserve">ДЕРЖАВНИЙ УНІВЕРСИТЕТ ІНТЕЛЕКТУАЛЬНИХ ТЕХНОЛОГІЙ І ЗВ'ЯЗКУ </w:t>
      </w:r>
    </w:p>
    <w:p w:rsidR="001D66EA" w:rsidRDefault="001D66EA" w:rsidP="001D66EA">
      <w:pPr>
        <w:jc w:val="center"/>
        <w:rPr>
          <w:rFonts w:cs="Times New Roman"/>
          <w:szCs w:val="28"/>
        </w:rPr>
      </w:pPr>
    </w:p>
    <w:p w:rsidR="001D66EA" w:rsidRPr="007305FE" w:rsidRDefault="001D66EA" w:rsidP="001D66EA">
      <w:pPr>
        <w:autoSpaceDE w:val="0"/>
        <w:autoSpaceDN w:val="0"/>
        <w:adjustRightInd w:val="0"/>
        <w:ind w:firstLine="709"/>
        <w:jc w:val="center"/>
        <w:rPr>
          <w:rFonts w:cs="Times New Roman"/>
          <w:szCs w:val="28"/>
        </w:rPr>
      </w:pPr>
      <w:r w:rsidRPr="007305FE">
        <w:rPr>
          <w:rFonts w:cs="Times New Roman"/>
          <w:szCs w:val="28"/>
        </w:rPr>
        <w:t xml:space="preserve"> </w:t>
      </w:r>
    </w:p>
    <w:p w:rsidR="001D66EA" w:rsidRPr="007305FE" w:rsidRDefault="001D66EA" w:rsidP="001D66EA">
      <w:pPr>
        <w:autoSpaceDE w:val="0"/>
        <w:autoSpaceDN w:val="0"/>
        <w:adjustRightInd w:val="0"/>
        <w:jc w:val="right"/>
        <w:rPr>
          <w:rFonts w:cs="Times New Roman"/>
          <w:szCs w:val="28"/>
        </w:rPr>
      </w:pPr>
    </w:p>
    <w:p w:rsidR="00240DB5" w:rsidRDefault="001D66EA" w:rsidP="006E4BEA">
      <w:pPr>
        <w:pStyle w:val="a3"/>
        <w:spacing w:line="276" w:lineRule="auto"/>
        <w:jc w:val="center"/>
        <w:rPr>
          <w:rFonts w:ascii="Times New Roman" w:hAnsi="Times New Roman"/>
          <w:b/>
          <w:sz w:val="28"/>
          <w:szCs w:val="28"/>
        </w:rPr>
      </w:pPr>
      <w:r>
        <w:rPr>
          <w:rFonts w:ascii="Times New Roman" w:hAnsi="Times New Roman"/>
          <w:b/>
          <w:sz w:val="28"/>
          <w:szCs w:val="28"/>
        </w:rPr>
        <w:t xml:space="preserve">                                                         </w:t>
      </w:r>
      <w:r w:rsidR="00240DB5">
        <w:rPr>
          <w:rFonts w:ascii="Times New Roman" w:hAnsi="Times New Roman"/>
          <w:b/>
          <w:sz w:val="28"/>
          <w:szCs w:val="28"/>
        </w:rPr>
        <w:t>ЗАТВЕРДЖУЮ</w:t>
      </w:r>
    </w:p>
    <w:p w:rsidR="00240DB5" w:rsidRDefault="00240DB5" w:rsidP="006E4BEA">
      <w:pPr>
        <w:pStyle w:val="a3"/>
        <w:tabs>
          <w:tab w:val="left" w:pos="5529"/>
          <w:tab w:val="left" w:pos="5812"/>
        </w:tabs>
        <w:spacing w:line="276" w:lineRule="auto"/>
        <w:jc w:val="center"/>
        <w:rPr>
          <w:rFonts w:ascii="Times New Roman" w:hAnsi="Times New Roman"/>
          <w:sz w:val="28"/>
          <w:szCs w:val="28"/>
        </w:rPr>
      </w:pPr>
      <w:r>
        <w:rPr>
          <w:rFonts w:ascii="Times New Roman" w:hAnsi="Times New Roman"/>
          <w:sz w:val="28"/>
          <w:szCs w:val="28"/>
        </w:rPr>
        <w:t xml:space="preserve">                                                              В.о. ректора ДУІТЗ</w:t>
      </w:r>
    </w:p>
    <w:p w:rsidR="00240DB5" w:rsidRDefault="00240DB5" w:rsidP="006E4BEA">
      <w:pPr>
        <w:pStyle w:val="a3"/>
        <w:spacing w:line="276" w:lineRule="auto"/>
        <w:jc w:val="right"/>
        <w:rPr>
          <w:rFonts w:ascii="Times New Roman" w:hAnsi="Times New Roman"/>
          <w:sz w:val="28"/>
          <w:szCs w:val="28"/>
        </w:rPr>
      </w:pPr>
      <w:r>
        <w:rPr>
          <w:rFonts w:ascii="Times New Roman" w:hAnsi="Times New Roman"/>
          <w:sz w:val="28"/>
          <w:szCs w:val="28"/>
          <w:lang w:val="uk-UA"/>
        </w:rPr>
        <w:t>__</w:t>
      </w:r>
      <w:r>
        <w:rPr>
          <w:rFonts w:ascii="Times New Roman" w:hAnsi="Times New Roman"/>
          <w:sz w:val="28"/>
          <w:szCs w:val="28"/>
        </w:rPr>
        <w:t xml:space="preserve">_________О.А. НАЗАРЕНКО </w:t>
      </w:r>
    </w:p>
    <w:p w:rsidR="00240DB5" w:rsidRDefault="00240DB5" w:rsidP="006E4BEA">
      <w:pPr>
        <w:pStyle w:val="a3"/>
        <w:tabs>
          <w:tab w:val="left" w:pos="5812"/>
        </w:tabs>
        <w:spacing w:line="276" w:lineRule="auto"/>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lang w:val="uk-UA"/>
        </w:rPr>
        <w:t>17</w:t>
      </w:r>
      <w:r>
        <w:rPr>
          <w:rFonts w:ascii="Times New Roman" w:hAnsi="Times New Roman"/>
          <w:sz w:val="28"/>
          <w:szCs w:val="28"/>
        </w:rPr>
        <w:t xml:space="preserve">» </w:t>
      </w:r>
      <w:r>
        <w:rPr>
          <w:rFonts w:ascii="Times New Roman" w:hAnsi="Times New Roman"/>
          <w:sz w:val="28"/>
          <w:szCs w:val="28"/>
          <w:u w:val="single"/>
          <w:lang w:val="uk-UA"/>
        </w:rPr>
        <w:t xml:space="preserve">червня </w:t>
      </w:r>
      <w:r>
        <w:rPr>
          <w:rFonts w:ascii="Times New Roman" w:hAnsi="Times New Roman"/>
          <w:sz w:val="28"/>
          <w:szCs w:val="28"/>
        </w:rPr>
        <w:t>2021 р.</w:t>
      </w:r>
    </w:p>
    <w:p w:rsidR="00240DB5" w:rsidRDefault="00240DB5" w:rsidP="00240DB5">
      <w:pPr>
        <w:spacing w:line="240" w:lineRule="auto"/>
        <w:jc w:val="center"/>
        <w:outlineLvl w:val="3"/>
        <w:rPr>
          <w:rFonts w:eastAsia="Times New Roman" w:cs="Times New Roman"/>
          <w:szCs w:val="28"/>
        </w:rPr>
      </w:pPr>
    </w:p>
    <w:p w:rsidR="001D66EA" w:rsidRPr="00240DB5" w:rsidRDefault="001D66EA" w:rsidP="00240DB5">
      <w:pPr>
        <w:pStyle w:val="a3"/>
        <w:jc w:val="center"/>
        <w:rPr>
          <w:szCs w:val="28"/>
          <w:lang w:val="uk-UA"/>
        </w:rPr>
      </w:pPr>
    </w:p>
    <w:p w:rsidR="00AA5E28" w:rsidRDefault="00AA5E28" w:rsidP="00571D32">
      <w:pPr>
        <w:ind w:firstLine="0"/>
        <w:jc w:val="center"/>
      </w:pPr>
    </w:p>
    <w:p w:rsidR="00AA5E28" w:rsidRDefault="00AA5E28" w:rsidP="00571D32">
      <w:pPr>
        <w:ind w:firstLine="0"/>
        <w:jc w:val="center"/>
      </w:pPr>
    </w:p>
    <w:p w:rsidR="00AA5E28" w:rsidRPr="001D66EA" w:rsidRDefault="00AA5E28" w:rsidP="00571D32">
      <w:pPr>
        <w:ind w:firstLine="0"/>
        <w:jc w:val="center"/>
        <w:rPr>
          <w:b/>
        </w:rPr>
      </w:pPr>
    </w:p>
    <w:p w:rsidR="00571D32" w:rsidRPr="001D66EA" w:rsidRDefault="006E4BEA" w:rsidP="00571D32">
      <w:pPr>
        <w:ind w:firstLine="0"/>
        <w:jc w:val="center"/>
        <w:rPr>
          <w:b/>
        </w:rPr>
      </w:pPr>
      <w:r w:rsidRPr="001D66EA">
        <w:rPr>
          <w:b/>
        </w:rPr>
        <w:t>ТИМЧАСОВЕ</w:t>
      </w:r>
      <w:r w:rsidR="00571D32" w:rsidRPr="001D66EA">
        <w:rPr>
          <w:b/>
        </w:rPr>
        <w:t xml:space="preserve"> ПОЛОЖЕННЯ</w:t>
      </w:r>
    </w:p>
    <w:p w:rsidR="00571D32" w:rsidRPr="001D66EA" w:rsidRDefault="00571D32" w:rsidP="00571D32">
      <w:pPr>
        <w:ind w:firstLine="0"/>
        <w:jc w:val="center"/>
        <w:rPr>
          <w:b/>
        </w:rPr>
      </w:pPr>
      <w:r w:rsidRPr="001D66EA">
        <w:rPr>
          <w:b/>
        </w:rPr>
        <w:t xml:space="preserve">ПРО СИСТЕМУ ЗАБЕЗПЕЧЕННЯ ЯКОСТІ ОСВІТНЬОЇ ДІЯЛЬНОСТІ ТА ЯКОСТІ </w:t>
      </w:r>
      <w:r w:rsidR="001D66EA">
        <w:rPr>
          <w:b/>
        </w:rPr>
        <w:t>ВИЩОЇ ОСВІТИ (</w:t>
      </w:r>
      <w:r w:rsidRPr="001D66EA">
        <w:rPr>
          <w:b/>
        </w:rPr>
        <w:t>СИСТЕМА ВНУТРІШНЬОГО ЗАБЕЗПЕЧЕННЯ ЯКОСТІ)</w:t>
      </w:r>
    </w:p>
    <w:p w:rsidR="00571D32" w:rsidRDefault="00571D32" w:rsidP="00571D32"/>
    <w:p w:rsidR="00571D32" w:rsidRDefault="00571D32" w:rsidP="00571D32"/>
    <w:p w:rsidR="00571D32" w:rsidRDefault="00571D32" w:rsidP="00571D32"/>
    <w:p w:rsidR="001D66EA" w:rsidRPr="006E4BEA" w:rsidRDefault="001D66EA" w:rsidP="006E4BEA">
      <w:pPr>
        <w:ind w:firstLine="0"/>
        <w:rPr>
          <w:lang w:val="ru-RU"/>
        </w:rPr>
      </w:pPr>
    </w:p>
    <w:p w:rsidR="001D66EA" w:rsidRDefault="001D66EA" w:rsidP="00571D32"/>
    <w:p w:rsidR="001D66EA" w:rsidRDefault="001D66EA" w:rsidP="00571D32"/>
    <w:p w:rsidR="001D66EA" w:rsidRDefault="001D66EA" w:rsidP="00571D32"/>
    <w:p w:rsidR="001D66EA" w:rsidRDefault="001D66EA" w:rsidP="00571D32"/>
    <w:p w:rsidR="001D66EA" w:rsidRDefault="001D66EA" w:rsidP="00571D32"/>
    <w:p w:rsidR="001D66EA" w:rsidRDefault="001D66EA" w:rsidP="00571D32"/>
    <w:p w:rsidR="001D66EA" w:rsidRDefault="001D66EA" w:rsidP="00571D32"/>
    <w:p w:rsidR="001D66EA" w:rsidRDefault="001D66EA" w:rsidP="00571D32"/>
    <w:p w:rsidR="001D66EA" w:rsidRDefault="001D66EA" w:rsidP="00571D32"/>
    <w:p w:rsidR="001D66EA" w:rsidRDefault="001D66EA" w:rsidP="00571D32"/>
    <w:p w:rsidR="001D66EA" w:rsidRDefault="001D66EA" w:rsidP="00571D32"/>
    <w:p w:rsidR="001D66EA" w:rsidRDefault="001D66EA" w:rsidP="00571D32"/>
    <w:p w:rsidR="001D66EA" w:rsidRDefault="001D66EA" w:rsidP="00571D32"/>
    <w:p w:rsidR="001D66EA" w:rsidRDefault="001D66EA" w:rsidP="00571D32"/>
    <w:p w:rsidR="001D66EA" w:rsidRDefault="001D66EA" w:rsidP="00571D32"/>
    <w:p w:rsidR="001D66EA" w:rsidRDefault="001D66EA" w:rsidP="00571D32"/>
    <w:p w:rsidR="001D66EA" w:rsidRDefault="001D66EA" w:rsidP="00571D32"/>
    <w:p w:rsidR="001D66EA" w:rsidRDefault="001D66EA" w:rsidP="00571D32"/>
    <w:p w:rsidR="00571D32" w:rsidRDefault="00571D32" w:rsidP="00571D32"/>
    <w:p w:rsidR="00571D32" w:rsidRDefault="001D66EA" w:rsidP="00571D32">
      <w:pPr>
        <w:ind w:firstLine="0"/>
        <w:jc w:val="center"/>
      </w:pPr>
      <w:r>
        <w:t>Одеса</w:t>
      </w:r>
    </w:p>
    <w:p w:rsidR="001D66EA" w:rsidRDefault="001D66EA">
      <w:pPr>
        <w:rPr>
          <w:rFonts w:cs="Times New Roman"/>
          <w:sz w:val="24"/>
          <w:szCs w:val="24"/>
        </w:rPr>
      </w:pPr>
      <w:r>
        <w:br w:type="page"/>
      </w:r>
    </w:p>
    <w:p w:rsidR="001D66EA" w:rsidRPr="00D50BBF" w:rsidRDefault="001D66EA" w:rsidP="001D66EA">
      <w:pPr>
        <w:pStyle w:val="a4"/>
        <w:shd w:val="clear" w:color="auto" w:fill="FFFFFF"/>
        <w:spacing w:before="0" w:beforeAutospacing="0" w:after="0" w:afterAutospacing="0"/>
        <w:jc w:val="both"/>
        <w:rPr>
          <w:sz w:val="28"/>
          <w:szCs w:val="28"/>
          <w:lang w:val="uk-UA"/>
        </w:rPr>
      </w:pPr>
    </w:p>
    <w:p w:rsidR="001D66EA" w:rsidRPr="00A03479" w:rsidRDefault="001D66EA" w:rsidP="001D66EA">
      <w:pPr>
        <w:widowControl w:val="0"/>
        <w:spacing w:line="240" w:lineRule="auto"/>
        <w:ind w:left="720"/>
        <w:rPr>
          <w:rFonts w:eastAsia="Times New Roman" w:cs="Times New Roman"/>
          <w:b/>
          <w:bCs/>
          <w:color w:val="000000"/>
          <w:szCs w:val="28"/>
          <w:lang w:eastAsia="uk-UA" w:bidi="uk-UA"/>
        </w:rPr>
      </w:pPr>
      <w:r w:rsidRPr="00A03479">
        <w:rPr>
          <w:rFonts w:eastAsia="Times New Roman" w:cs="Times New Roman"/>
          <w:b/>
          <w:bCs/>
          <w:color w:val="000000"/>
          <w:szCs w:val="28"/>
          <w:lang w:eastAsia="uk-UA" w:bidi="uk-UA"/>
        </w:rPr>
        <w:t>Розглянуто та схвалено:</w:t>
      </w:r>
    </w:p>
    <w:p w:rsidR="001D66EA" w:rsidRPr="00A03479" w:rsidRDefault="001D66EA" w:rsidP="001D66EA">
      <w:pPr>
        <w:widowControl w:val="0"/>
        <w:spacing w:line="240" w:lineRule="auto"/>
        <w:ind w:left="720"/>
        <w:rPr>
          <w:rFonts w:eastAsia="Times New Roman" w:cs="Times New Roman"/>
          <w:bCs/>
          <w:color w:val="000000"/>
          <w:szCs w:val="28"/>
          <w:lang w:eastAsia="uk-UA" w:bidi="uk-UA"/>
        </w:rPr>
      </w:pPr>
    </w:p>
    <w:p w:rsidR="001D66EA" w:rsidRDefault="001D66EA" w:rsidP="001D66EA">
      <w:pPr>
        <w:pStyle w:val="a4"/>
        <w:shd w:val="clear" w:color="auto" w:fill="FFFFFF"/>
        <w:spacing w:before="0" w:beforeAutospacing="0" w:after="0" w:afterAutospacing="0" w:line="360" w:lineRule="auto"/>
        <w:ind w:left="-284" w:firstLine="851"/>
        <w:jc w:val="both"/>
        <w:rPr>
          <w:b/>
          <w:bCs/>
          <w:color w:val="000000"/>
          <w:sz w:val="28"/>
          <w:szCs w:val="28"/>
          <w:lang w:val="uk-UA" w:eastAsia="uk-UA" w:bidi="uk-UA"/>
        </w:rPr>
      </w:pPr>
      <w:r w:rsidRPr="00A03479">
        <w:rPr>
          <w:bCs/>
          <w:color w:val="000000"/>
          <w:sz w:val="28"/>
          <w:szCs w:val="28"/>
          <w:lang w:val="uk-UA" w:eastAsia="uk-UA" w:bidi="uk-UA"/>
        </w:rPr>
        <w:t xml:space="preserve">Навчально – методичною радою Державного університету інтелектуальних технологій і зв'язку протокол </w:t>
      </w:r>
      <w:r w:rsidRPr="004710B4">
        <w:rPr>
          <w:sz w:val="28"/>
          <w:szCs w:val="28"/>
        </w:rPr>
        <w:t>№</w:t>
      </w:r>
      <w:r>
        <w:rPr>
          <w:sz w:val="28"/>
          <w:szCs w:val="28"/>
        </w:rPr>
        <w:t xml:space="preserve"> 2 </w:t>
      </w:r>
      <w:proofErr w:type="spellStart"/>
      <w:r w:rsidRPr="004710B4">
        <w:rPr>
          <w:sz w:val="28"/>
          <w:szCs w:val="28"/>
        </w:rPr>
        <w:t>від</w:t>
      </w:r>
      <w:proofErr w:type="spellEnd"/>
      <w:r w:rsidRPr="004710B4">
        <w:rPr>
          <w:sz w:val="28"/>
          <w:szCs w:val="28"/>
        </w:rPr>
        <w:t xml:space="preserve"> «</w:t>
      </w:r>
      <w:r>
        <w:rPr>
          <w:sz w:val="28"/>
          <w:szCs w:val="28"/>
        </w:rPr>
        <w:t>15</w:t>
      </w:r>
      <w:r w:rsidRPr="004710B4">
        <w:rPr>
          <w:sz w:val="28"/>
          <w:szCs w:val="28"/>
        </w:rPr>
        <w:t>»</w:t>
      </w:r>
      <w:r>
        <w:rPr>
          <w:sz w:val="28"/>
          <w:szCs w:val="28"/>
        </w:rPr>
        <w:t xml:space="preserve"> </w:t>
      </w:r>
      <w:proofErr w:type="spellStart"/>
      <w:r>
        <w:rPr>
          <w:sz w:val="28"/>
          <w:szCs w:val="28"/>
        </w:rPr>
        <w:t>червня</w:t>
      </w:r>
      <w:proofErr w:type="spellEnd"/>
      <w:r>
        <w:rPr>
          <w:sz w:val="28"/>
          <w:szCs w:val="28"/>
        </w:rPr>
        <w:t xml:space="preserve"> </w:t>
      </w:r>
      <w:r w:rsidRPr="004710B4">
        <w:rPr>
          <w:sz w:val="28"/>
          <w:szCs w:val="28"/>
        </w:rPr>
        <w:t>2021 р.</w:t>
      </w:r>
    </w:p>
    <w:p w:rsidR="00571D32" w:rsidRDefault="00571D32" w:rsidP="00571D32">
      <w:pPr>
        <w:pStyle w:val="Default"/>
        <w:rPr>
          <w:color w:val="auto"/>
        </w:rPr>
        <w:sectPr w:rsidR="00571D32" w:rsidSect="00AA5E28">
          <w:pgSz w:w="11906" w:h="16838" w:code="9"/>
          <w:pgMar w:top="783" w:right="451" w:bottom="709" w:left="1250" w:header="708" w:footer="708" w:gutter="0"/>
          <w:cols w:space="720"/>
          <w:noEndnote/>
          <w:docGrid w:linePitch="381"/>
        </w:sectPr>
      </w:pPr>
    </w:p>
    <w:p w:rsidR="00571D32" w:rsidRDefault="00571D32" w:rsidP="00BA06DC">
      <w:pPr>
        <w:spacing w:line="276" w:lineRule="auto"/>
        <w:ind w:firstLine="0"/>
        <w:jc w:val="center"/>
        <w:rPr>
          <w:szCs w:val="28"/>
        </w:rPr>
      </w:pPr>
      <w:r>
        <w:rPr>
          <w:szCs w:val="28"/>
        </w:rPr>
        <w:lastRenderedPageBreak/>
        <w:t>ЗМІСТ</w:t>
      </w:r>
    </w:p>
    <w:p w:rsidR="00571D32" w:rsidRDefault="00571D32" w:rsidP="00BA06DC">
      <w:pPr>
        <w:spacing w:line="276" w:lineRule="auto"/>
        <w:ind w:firstLine="0"/>
        <w:jc w:val="center"/>
        <w:rPr>
          <w:szCs w:val="28"/>
        </w:rPr>
      </w:pPr>
    </w:p>
    <w:tbl>
      <w:tblPr>
        <w:tblW w:w="0" w:type="auto"/>
        <w:tblInd w:w="-108" w:type="dxa"/>
        <w:tblBorders>
          <w:top w:val="nil"/>
          <w:left w:val="nil"/>
          <w:bottom w:val="nil"/>
          <w:right w:val="nil"/>
        </w:tblBorders>
        <w:tblLayout w:type="fixed"/>
        <w:tblLook w:val="0000"/>
      </w:tblPr>
      <w:tblGrid>
        <w:gridCol w:w="675"/>
        <w:gridCol w:w="8364"/>
        <w:gridCol w:w="636"/>
      </w:tblGrid>
      <w:tr w:rsidR="00571D32" w:rsidTr="00571D32">
        <w:trPr>
          <w:trHeight w:val="127"/>
        </w:trPr>
        <w:tc>
          <w:tcPr>
            <w:tcW w:w="675" w:type="dxa"/>
          </w:tcPr>
          <w:p w:rsidR="00571D32" w:rsidRDefault="00571D32" w:rsidP="00BA06DC">
            <w:pPr>
              <w:pStyle w:val="Default"/>
              <w:spacing w:line="276" w:lineRule="auto"/>
              <w:rPr>
                <w:sz w:val="28"/>
                <w:szCs w:val="28"/>
              </w:rPr>
            </w:pPr>
            <w:r>
              <w:rPr>
                <w:sz w:val="28"/>
                <w:szCs w:val="28"/>
              </w:rPr>
              <w:t xml:space="preserve">1 </w:t>
            </w:r>
          </w:p>
        </w:tc>
        <w:tc>
          <w:tcPr>
            <w:tcW w:w="8364" w:type="dxa"/>
          </w:tcPr>
          <w:p w:rsidR="00571D32" w:rsidRDefault="00571D32" w:rsidP="00BA06DC">
            <w:pPr>
              <w:pStyle w:val="Default"/>
              <w:spacing w:line="276" w:lineRule="auto"/>
              <w:rPr>
                <w:sz w:val="28"/>
                <w:szCs w:val="28"/>
              </w:rPr>
            </w:pPr>
            <w:r>
              <w:rPr>
                <w:sz w:val="28"/>
                <w:szCs w:val="28"/>
              </w:rPr>
              <w:t xml:space="preserve">Призначення і сфера застосування </w:t>
            </w:r>
          </w:p>
        </w:tc>
        <w:tc>
          <w:tcPr>
            <w:tcW w:w="636" w:type="dxa"/>
          </w:tcPr>
          <w:p w:rsidR="00571D32" w:rsidRDefault="00571D32" w:rsidP="00BA06DC">
            <w:pPr>
              <w:pStyle w:val="Default"/>
              <w:spacing w:line="276" w:lineRule="auto"/>
              <w:rPr>
                <w:sz w:val="28"/>
                <w:szCs w:val="28"/>
              </w:rPr>
            </w:pPr>
            <w:r>
              <w:rPr>
                <w:sz w:val="28"/>
                <w:szCs w:val="28"/>
              </w:rPr>
              <w:t xml:space="preserve">4 </w:t>
            </w:r>
          </w:p>
        </w:tc>
      </w:tr>
      <w:tr w:rsidR="00571D32" w:rsidTr="00571D32">
        <w:trPr>
          <w:trHeight w:val="127"/>
        </w:trPr>
        <w:tc>
          <w:tcPr>
            <w:tcW w:w="675" w:type="dxa"/>
          </w:tcPr>
          <w:p w:rsidR="00571D32" w:rsidRDefault="00571D32" w:rsidP="00BA06DC">
            <w:pPr>
              <w:pStyle w:val="Default"/>
              <w:spacing w:line="276" w:lineRule="auto"/>
              <w:rPr>
                <w:sz w:val="28"/>
                <w:szCs w:val="28"/>
              </w:rPr>
            </w:pPr>
            <w:r>
              <w:rPr>
                <w:sz w:val="28"/>
                <w:szCs w:val="28"/>
              </w:rPr>
              <w:t xml:space="preserve">2 </w:t>
            </w:r>
          </w:p>
        </w:tc>
        <w:tc>
          <w:tcPr>
            <w:tcW w:w="8364" w:type="dxa"/>
          </w:tcPr>
          <w:p w:rsidR="00571D32" w:rsidRDefault="00571D32" w:rsidP="00BA06DC">
            <w:pPr>
              <w:pStyle w:val="Default"/>
              <w:spacing w:line="276" w:lineRule="auto"/>
              <w:rPr>
                <w:sz w:val="28"/>
                <w:szCs w:val="28"/>
              </w:rPr>
            </w:pPr>
            <w:r>
              <w:rPr>
                <w:sz w:val="28"/>
                <w:szCs w:val="28"/>
              </w:rPr>
              <w:t xml:space="preserve">Нормативні посилання </w:t>
            </w:r>
          </w:p>
        </w:tc>
        <w:tc>
          <w:tcPr>
            <w:tcW w:w="636" w:type="dxa"/>
          </w:tcPr>
          <w:p w:rsidR="00571D32" w:rsidRDefault="00571D32" w:rsidP="00BA06DC">
            <w:pPr>
              <w:pStyle w:val="Default"/>
              <w:spacing w:line="276" w:lineRule="auto"/>
              <w:rPr>
                <w:sz w:val="28"/>
                <w:szCs w:val="28"/>
              </w:rPr>
            </w:pPr>
            <w:r>
              <w:rPr>
                <w:sz w:val="28"/>
                <w:szCs w:val="28"/>
              </w:rPr>
              <w:t xml:space="preserve">7 </w:t>
            </w:r>
          </w:p>
        </w:tc>
      </w:tr>
      <w:tr w:rsidR="00571D32" w:rsidTr="00571D32">
        <w:trPr>
          <w:trHeight w:val="127"/>
        </w:trPr>
        <w:tc>
          <w:tcPr>
            <w:tcW w:w="675" w:type="dxa"/>
          </w:tcPr>
          <w:p w:rsidR="00571D32" w:rsidRDefault="00571D32" w:rsidP="00BA06DC">
            <w:pPr>
              <w:pStyle w:val="Default"/>
              <w:spacing w:line="276" w:lineRule="auto"/>
              <w:rPr>
                <w:sz w:val="28"/>
                <w:szCs w:val="28"/>
              </w:rPr>
            </w:pPr>
            <w:r>
              <w:rPr>
                <w:sz w:val="28"/>
                <w:szCs w:val="28"/>
              </w:rPr>
              <w:t xml:space="preserve">3 </w:t>
            </w:r>
          </w:p>
        </w:tc>
        <w:tc>
          <w:tcPr>
            <w:tcW w:w="8364" w:type="dxa"/>
          </w:tcPr>
          <w:p w:rsidR="00571D32" w:rsidRDefault="00571D32" w:rsidP="00BA06DC">
            <w:pPr>
              <w:pStyle w:val="Default"/>
              <w:spacing w:line="276" w:lineRule="auto"/>
              <w:rPr>
                <w:sz w:val="28"/>
                <w:szCs w:val="28"/>
              </w:rPr>
            </w:pPr>
            <w:r>
              <w:rPr>
                <w:sz w:val="28"/>
                <w:szCs w:val="28"/>
              </w:rPr>
              <w:t xml:space="preserve">Терміни, визначення понять та скорочення </w:t>
            </w:r>
          </w:p>
        </w:tc>
        <w:tc>
          <w:tcPr>
            <w:tcW w:w="636" w:type="dxa"/>
          </w:tcPr>
          <w:p w:rsidR="00571D32" w:rsidRDefault="00571D32" w:rsidP="00BA06DC">
            <w:pPr>
              <w:pStyle w:val="Default"/>
              <w:spacing w:line="276" w:lineRule="auto"/>
              <w:rPr>
                <w:sz w:val="28"/>
                <w:szCs w:val="28"/>
              </w:rPr>
            </w:pPr>
            <w:r>
              <w:rPr>
                <w:sz w:val="28"/>
                <w:szCs w:val="28"/>
              </w:rPr>
              <w:t xml:space="preserve">8 </w:t>
            </w:r>
          </w:p>
        </w:tc>
      </w:tr>
      <w:tr w:rsidR="00571D32" w:rsidTr="00571D32">
        <w:trPr>
          <w:trHeight w:val="498"/>
        </w:trPr>
        <w:tc>
          <w:tcPr>
            <w:tcW w:w="675" w:type="dxa"/>
          </w:tcPr>
          <w:p w:rsidR="00571D32" w:rsidRDefault="00571D32" w:rsidP="00BA06DC">
            <w:pPr>
              <w:pStyle w:val="Default"/>
              <w:spacing w:line="276" w:lineRule="auto"/>
              <w:rPr>
                <w:sz w:val="28"/>
                <w:szCs w:val="28"/>
              </w:rPr>
            </w:pPr>
            <w:r>
              <w:rPr>
                <w:sz w:val="28"/>
                <w:szCs w:val="28"/>
              </w:rPr>
              <w:t xml:space="preserve">4 </w:t>
            </w:r>
          </w:p>
        </w:tc>
        <w:tc>
          <w:tcPr>
            <w:tcW w:w="8364" w:type="dxa"/>
          </w:tcPr>
          <w:p w:rsidR="00571D32" w:rsidRDefault="00571D32" w:rsidP="00BA06DC">
            <w:pPr>
              <w:pStyle w:val="Default"/>
              <w:spacing w:line="276" w:lineRule="auto"/>
              <w:rPr>
                <w:sz w:val="28"/>
                <w:szCs w:val="28"/>
              </w:rPr>
            </w:pPr>
            <w:r>
              <w:rPr>
                <w:sz w:val="28"/>
                <w:szCs w:val="28"/>
              </w:rPr>
              <w:t xml:space="preserve">Політика університету, принципи і процедури забезпечення якості освітньої діяльності та вищої освіти </w:t>
            </w:r>
          </w:p>
        </w:tc>
        <w:tc>
          <w:tcPr>
            <w:tcW w:w="636" w:type="dxa"/>
          </w:tcPr>
          <w:p w:rsidR="00571D32" w:rsidRDefault="00571D32" w:rsidP="00BA06DC">
            <w:pPr>
              <w:pStyle w:val="Default"/>
              <w:spacing w:line="276" w:lineRule="auto"/>
              <w:rPr>
                <w:sz w:val="28"/>
                <w:szCs w:val="28"/>
              </w:rPr>
            </w:pPr>
            <w:r>
              <w:rPr>
                <w:sz w:val="28"/>
                <w:szCs w:val="28"/>
              </w:rPr>
              <w:t xml:space="preserve">9 </w:t>
            </w:r>
          </w:p>
        </w:tc>
      </w:tr>
      <w:tr w:rsidR="00571D32" w:rsidTr="00571D32">
        <w:trPr>
          <w:trHeight w:val="313"/>
        </w:trPr>
        <w:tc>
          <w:tcPr>
            <w:tcW w:w="675" w:type="dxa"/>
          </w:tcPr>
          <w:p w:rsidR="00571D32" w:rsidRDefault="00571D32" w:rsidP="00BA06DC">
            <w:pPr>
              <w:pStyle w:val="Default"/>
              <w:spacing w:line="276" w:lineRule="auto"/>
              <w:rPr>
                <w:sz w:val="28"/>
                <w:szCs w:val="28"/>
              </w:rPr>
            </w:pPr>
            <w:r>
              <w:rPr>
                <w:sz w:val="28"/>
                <w:szCs w:val="28"/>
              </w:rPr>
              <w:t xml:space="preserve">5 </w:t>
            </w:r>
          </w:p>
        </w:tc>
        <w:tc>
          <w:tcPr>
            <w:tcW w:w="8364" w:type="dxa"/>
          </w:tcPr>
          <w:p w:rsidR="00571D32" w:rsidRDefault="00571D32" w:rsidP="00BA06DC">
            <w:pPr>
              <w:pStyle w:val="Default"/>
              <w:spacing w:line="276" w:lineRule="auto"/>
              <w:rPr>
                <w:sz w:val="28"/>
                <w:szCs w:val="28"/>
              </w:rPr>
            </w:pPr>
            <w:r>
              <w:rPr>
                <w:sz w:val="28"/>
                <w:szCs w:val="28"/>
              </w:rPr>
              <w:t xml:space="preserve">Розроблення, затвердження, поточний моніторинг та періодичний перегляд програм </w:t>
            </w:r>
          </w:p>
        </w:tc>
        <w:tc>
          <w:tcPr>
            <w:tcW w:w="636" w:type="dxa"/>
          </w:tcPr>
          <w:p w:rsidR="00571D32" w:rsidRDefault="00571D32" w:rsidP="00BA06DC">
            <w:pPr>
              <w:pStyle w:val="Default"/>
              <w:spacing w:line="276" w:lineRule="auto"/>
              <w:rPr>
                <w:sz w:val="28"/>
                <w:szCs w:val="28"/>
              </w:rPr>
            </w:pPr>
            <w:r>
              <w:rPr>
                <w:sz w:val="28"/>
                <w:szCs w:val="28"/>
              </w:rPr>
              <w:t xml:space="preserve">12 </w:t>
            </w:r>
          </w:p>
        </w:tc>
      </w:tr>
      <w:tr w:rsidR="00571D32" w:rsidTr="00571D32">
        <w:trPr>
          <w:trHeight w:val="127"/>
        </w:trPr>
        <w:tc>
          <w:tcPr>
            <w:tcW w:w="675" w:type="dxa"/>
          </w:tcPr>
          <w:p w:rsidR="00571D32" w:rsidRDefault="00571D32" w:rsidP="00BA06DC">
            <w:pPr>
              <w:pStyle w:val="Default"/>
              <w:spacing w:line="276" w:lineRule="auto"/>
              <w:rPr>
                <w:sz w:val="28"/>
                <w:szCs w:val="28"/>
              </w:rPr>
            </w:pPr>
            <w:r>
              <w:rPr>
                <w:sz w:val="28"/>
                <w:szCs w:val="28"/>
              </w:rPr>
              <w:t xml:space="preserve">6 </w:t>
            </w:r>
          </w:p>
        </w:tc>
        <w:tc>
          <w:tcPr>
            <w:tcW w:w="8364" w:type="dxa"/>
          </w:tcPr>
          <w:p w:rsidR="00571D32" w:rsidRDefault="00571D32" w:rsidP="00BA06DC">
            <w:pPr>
              <w:pStyle w:val="Default"/>
              <w:spacing w:line="276" w:lineRule="auto"/>
              <w:rPr>
                <w:sz w:val="28"/>
                <w:szCs w:val="28"/>
              </w:rPr>
            </w:pPr>
            <w:r>
              <w:rPr>
                <w:sz w:val="28"/>
                <w:szCs w:val="28"/>
              </w:rPr>
              <w:t xml:space="preserve">Оцінювання здобувачів вищої освіти </w:t>
            </w:r>
          </w:p>
        </w:tc>
        <w:tc>
          <w:tcPr>
            <w:tcW w:w="636" w:type="dxa"/>
          </w:tcPr>
          <w:p w:rsidR="00571D32" w:rsidRDefault="00571D32" w:rsidP="00BA06DC">
            <w:pPr>
              <w:pStyle w:val="Default"/>
              <w:spacing w:line="276" w:lineRule="auto"/>
              <w:rPr>
                <w:sz w:val="28"/>
                <w:szCs w:val="28"/>
              </w:rPr>
            </w:pPr>
            <w:r>
              <w:rPr>
                <w:sz w:val="28"/>
                <w:szCs w:val="28"/>
              </w:rPr>
              <w:t xml:space="preserve">13 </w:t>
            </w:r>
          </w:p>
        </w:tc>
      </w:tr>
      <w:tr w:rsidR="00571D32" w:rsidTr="00571D32">
        <w:trPr>
          <w:trHeight w:val="127"/>
        </w:trPr>
        <w:tc>
          <w:tcPr>
            <w:tcW w:w="675" w:type="dxa"/>
          </w:tcPr>
          <w:p w:rsidR="00571D32" w:rsidRDefault="00571D32" w:rsidP="00BA06DC">
            <w:pPr>
              <w:pStyle w:val="Default"/>
              <w:spacing w:line="276" w:lineRule="auto"/>
              <w:rPr>
                <w:sz w:val="28"/>
                <w:szCs w:val="28"/>
              </w:rPr>
            </w:pPr>
            <w:r>
              <w:rPr>
                <w:sz w:val="28"/>
                <w:szCs w:val="28"/>
              </w:rPr>
              <w:t xml:space="preserve">7 </w:t>
            </w:r>
          </w:p>
        </w:tc>
        <w:tc>
          <w:tcPr>
            <w:tcW w:w="8364" w:type="dxa"/>
          </w:tcPr>
          <w:p w:rsidR="00571D32" w:rsidRDefault="00571D32" w:rsidP="00BA06DC">
            <w:pPr>
              <w:pStyle w:val="Default"/>
              <w:spacing w:line="276" w:lineRule="auto"/>
              <w:rPr>
                <w:sz w:val="28"/>
                <w:szCs w:val="28"/>
              </w:rPr>
            </w:pPr>
            <w:r>
              <w:rPr>
                <w:sz w:val="28"/>
                <w:szCs w:val="28"/>
              </w:rPr>
              <w:t xml:space="preserve">Забезпечення якості викладацького складу </w:t>
            </w:r>
          </w:p>
        </w:tc>
        <w:tc>
          <w:tcPr>
            <w:tcW w:w="636" w:type="dxa"/>
          </w:tcPr>
          <w:p w:rsidR="00571D32" w:rsidRDefault="00571D32" w:rsidP="00BA06DC">
            <w:pPr>
              <w:pStyle w:val="Default"/>
              <w:spacing w:line="276" w:lineRule="auto"/>
              <w:rPr>
                <w:sz w:val="28"/>
                <w:szCs w:val="28"/>
              </w:rPr>
            </w:pPr>
            <w:r>
              <w:rPr>
                <w:sz w:val="28"/>
                <w:szCs w:val="28"/>
              </w:rPr>
              <w:t xml:space="preserve">15 </w:t>
            </w:r>
          </w:p>
        </w:tc>
      </w:tr>
      <w:tr w:rsidR="00571D32" w:rsidTr="00571D32">
        <w:trPr>
          <w:trHeight w:val="313"/>
        </w:trPr>
        <w:tc>
          <w:tcPr>
            <w:tcW w:w="675" w:type="dxa"/>
          </w:tcPr>
          <w:p w:rsidR="00571D32" w:rsidRDefault="00571D32" w:rsidP="00BA06DC">
            <w:pPr>
              <w:pStyle w:val="Default"/>
              <w:spacing w:line="276" w:lineRule="auto"/>
              <w:rPr>
                <w:sz w:val="28"/>
                <w:szCs w:val="28"/>
              </w:rPr>
            </w:pPr>
            <w:r>
              <w:rPr>
                <w:sz w:val="28"/>
                <w:szCs w:val="28"/>
              </w:rPr>
              <w:t xml:space="preserve">8 </w:t>
            </w:r>
          </w:p>
        </w:tc>
        <w:tc>
          <w:tcPr>
            <w:tcW w:w="8364" w:type="dxa"/>
          </w:tcPr>
          <w:p w:rsidR="00571D32" w:rsidRDefault="00571D32" w:rsidP="00BA06DC">
            <w:pPr>
              <w:pStyle w:val="Default"/>
              <w:spacing w:line="276" w:lineRule="auto"/>
              <w:rPr>
                <w:sz w:val="28"/>
                <w:szCs w:val="28"/>
              </w:rPr>
            </w:pPr>
            <w:r>
              <w:rPr>
                <w:sz w:val="28"/>
                <w:szCs w:val="28"/>
              </w:rPr>
              <w:t xml:space="preserve">Забезпечення наявності необхідних ресурсів для організації освітнього процесу </w:t>
            </w:r>
          </w:p>
        </w:tc>
        <w:tc>
          <w:tcPr>
            <w:tcW w:w="636" w:type="dxa"/>
          </w:tcPr>
          <w:p w:rsidR="00571D32" w:rsidRDefault="00571D32" w:rsidP="00BA06DC">
            <w:pPr>
              <w:pStyle w:val="Default"/>
              <w:spacing w:line="276" w:lineRule="auto"/>
              <w:rPr>
                <w:sz w:val="28"/>
                <w:szCs w:val="28"/>
              </w:rPr>
            </w:pPr>
            <w:r>
              <w:rPr>
                <w:sz w:val="28"/>
                <w:szCs w:val="28"/>
              </w:rPr>
              <w:t xml:space="preserve">16 </w:t>
            </w:r>
          </w:p>
        </w:tc>
      </w:tr>
      <w:tr w:rsidR="00571D32" w:rsidTr="00571D32">
        <w:trPr>
          <w:trHeight w:val="312"/>
        </w:trPr>
        <w:tc>
          <w:tcPr>
            <w:tcW w:w="675" w:type="dxa"/>
          </w:tcPr>
          <w:p w:rsidR="00571D32" w:rsidRDefault="00571D32" w:rsidP="00BA06DC">
            <w:pPr>
              <w:pStyle w:val="Default"/>
              <w:spacing w:line="276" w:lineRule="auto"/>
              <w:rPr>
                <w:sz w:val="28"/>
                <w:szCs w:val="28"/>
              </w:rPr>
            </w:pPr>
            <w:r>
              <w:rPr>
                <w:sz w:val="28"/>
                <w:szCs w:val="28"/>
              </w:rPr>
              <w:t xml:space="preserve">9 </w:t>
            </w:r>
          </w:p>
        </w:tc>
        <w:tc>
          <w:tcPr>
            <w:tcW w:w="8364" w:type="dxa"/>
          </w:tcPr>
          <w:p w:rsidR="00571D32" w:rsidRDefault="00571D32" w:rsidP="00BA06DC">
            <w:pPr>
              <w:pStyle w:val="Default"/>
              <w:spacing w:line="276" w:lineRule="auto"/>
              <w:rPr>
                <w:sz w:val="28"/>
                <w:szCs w:val="28"/>
              </w:rPr>
            </w:pPr>
            <w:r>
              <w:rPr>
                <w:sz w:val="28"/>
                <w:szCs w:val="28"/>
              </w:rPr>
              <w:t xml:space="preserve">Забезпечення наявності інформаційних систем для управління освітньою діяльністю </w:t>
            </w:r>
          </w:p>
        </w:tc>
        <w:tc>
          <w:tcPr>
            <w:tcW w:w="636" w:type="dxa"/>
          </w:tcPr>
          <w:p w:rsidR="00571D32" w:rsidRDefault="00571D32" w:rsidP="00BA06DC">
            <w:pPr>
              <w:pStyle w:val="Default"/>
              <w:spacing w:line="276" w:lineRule="auto"/>
              <w:rPr>
                <w:sz w:val="28"/>
                <w:szCs w:val="28"/>
              </w:rPr>
            </w:pPr>
            <w:r>
              <w:rPr>
                <w:sz w:val="28"/>
                <w:szCs w:val="28"/>
              </w:rPr>
              <w:t xml:space="preserve">18 </w:t>
            </w:r>
          </w:p>
        </w:tc>
      </w:tr>
      <w:tr w:rsidR="00571D32" w:rsidTr="00571D32">
        <w:trPr>
          <w:trHeight w:val="127"/>
        </w:trPr>
        <w:tc>
          <w:tcPr>
            <w:tcW w:w="675" w:type="dxa"/>
          </w:tcPr>
          <w:p w:rsidR="00571D32" w:rsidRDefault="00571D32" w:rsidP="00BA06DC">
            <w:pPr>
              <w:pStyle w:val="Default"/>
              <w:spacing w:line="276" w:lineRule="auto"/>
              <w:rPr>
                <w:sz w:val="28"/>
                <w:szCs w:val="28"/>
              </w:rPr>
            </w:pPr>
            <w:r>
              <w:rPr>
                <w:sz w:val="28"/>
                <w:szCs w:val="28"/>
              </w:rPr>
              <w:t xml:space="preserve">10 </w:t>
            </w:r>
          </w:p>
        </w:tc>
        <w:tc>
          <w:tcPr>
            <w:tcW w:w="8364" w:type="dxa"/>
          </w:tcPr>
          <w:p w:rsidR="00571D32" w:rsidRDefault="00571D32" w:rsidP="00BA06DC">
            <w:pPr>
              <w:pStyle w:val="Default"/>
              <w:spacing w:line="276" w:lineRule="auto"/>
              <w:rPr>
                <w:sz w:val="28"/>
                <w:szCs w:val="28"/>
              </w:rPr>
            </w:pPr>
            <w:r>
              <w:rPr>
                <w:sz w:val="28"/>
                <w:szCs w:val="28"/>
              </w:rPr>
              <w:t xml:space="preserve">Забезпечення публічності діяльності університету </w:t>
            </w:r>
          </w:p>
        </w:tc>
        <w:tc>
          <w:tcPr>
            <w:tcW w:w="636" w:type="dxa"/>
          </w:tcPr>
          <w:p w:rsidR="00571D32" w:rsidRDefault="00571D32" w:rsidP="00BA06DC">
            <w:pPr>
              <w:pStyle w:val="Default"/>
              <w:spacing w:line="276" w:lineRule="auto"/>
              <w:rPr>
                <w:sz w:val="28"/>
                <w:szCs w:val="28"/>
              </w:rPr>
            </w:pPr>
            <w:r>
              <w:rPr>
                <w:sz w:val="28"/>
                <w:szCs w:val="28"/>
              </w:rPr>
              <w:t xml:space="preserve">20 </w:t>
            </w:r>
          </w:p>
        </w:tc>
      </w:tr>
      <w:tr w:rsidR="00571D32" w:rsidTr="00571D32">
        <w:trPr>
          <w:trHeight w:val="312"/>
        </w:trPr>
        <w:tc>
          <w:tcPr>
            <w:tcW w:w="675" w:type="dxa"/>
          </w:tcPr>
          <w:p w:rsidR="00571D32" w:rsidRDefault="00571D32" w:rsidP="00BA06DC">
            <w:pPr>
              <w:pStyle w:val="Default"/>
              <w:spacing w:line="276" w:lineRule="auto"/>
              <w:rPr>
                <w:sz w:val="28"/>
                <w:szCs w:val="28"/>
              </w:rPr>
            </w:pPr>
            <w:r>
              <w:rPr>
                <w:sz w:val="28"/>
                <w:szCs w:val="28"/>
              </w:rPr>
              <w:t xml:space="preserve">11 </w:t>
            </w:r>
          </w:p>
        </w:tc>
        <w:tc>
          <w:tcPr>
            <w:tcW w:w="8364" w:type="dxa"/>
          </w:tcPr>
          <w:p w:rsidR="00571D32" w:rsidRDefault="00571D32" w:rsidP="00BA06DC">
            <w:pPr>
              <w:pStyle w:val="Default"/>
              <w:spacing w:line="276" w:lineRule="auto"/>
              <w:rPr>
                <w:sz w:val="28"/>
                <w:szCs w:val="28"/>
              </w:rPr>
            </w:pPr>
            <w:r>
              <w:rPr>
                <w:sz w:val="28"/>
                <w:szCs w:val="28"/>
              </w:rPr>
              <w:t xml:space="preserve">Забезпечення ефективної системи запобігання та виявлення академічного плагіату </w:t>
            </w:r>
          </w:p>
        </w:tc>
        <w:tc>
          <w:tcPr>
            <w:tcW w:w="636" w:type="dxa"/>
          </w:tcPr>
          <w:p w:rsidR="00571D32" w:rsidRDefault="00571D32" w:rsidP="00BA06DC">
            <w:pPr>
              <w:pStyle w:val="Default"/>
              <w:spacing w:line="276" w:lineRule="auto"/>
              <w:rPr>
                <w:sz w:val="28"/>
                <w:szCs w:val="28"/>
              </w:rPr>
            </w:pPr>
            <w:r>
              <w:rPr>
                <w:sz w:val="28"/>
                <w:szCs w:val="28"/>
              </w:rPr>
              <w:t xml:space="preserve">21 </w:t>
            </w:r>
          </w:p>
        </w:tc>
      </w:tr>
      <w:tr w:rsidR="00571D32" w:rsidTr="00571D32">
        <w:trPr>
          <w:trHeight w:val="127"/>
        </w:trPr>
        <w:tc>
          <w:tcPr>
            <w:tcW w:w="675" w:type="dxa"/>
          </w:tcPr>
          <w:p w:rsidR="00571D32" w:rsidRDefault="00571D32" w:rsidP="00BA06DC">
            <w:pPr>
              <w:pStyle w:val="Default"/>
              <w:spacing w:line="276" w:lineRule="auto"/>
              <w:rPr>
                <w:sz w:val="28"/>
                <w:szCs w:val="28"/>
              </w:rPr>
            </w:pPr>
          </w:p>
        </w:tc>
        <w:tc>
          <w:tcPr>
            <w:tcW w:w="8364" w:type="dxa"/>
          </w:tcPr>
          <w:p w:rsidR="00571D32" w:rsidRDefault="00571D32" w:rsidP="00BA06DC">
            <w:pPr>
              <w:pStyle w:val="Default"/>
              <w:spacing w:line="276" w:lineRule="auto"/>
              <w:rPr>
                <w:sz w:val="28"/>
                <w:szCs w:val="28"/>
              </w:rPr>
            </w:pPr>
          </w:p>
        </w:tc>
        <w:tc>
          <w:tcPr>
            <w:tcW w:w="636" w:type="dxa"/>
          </w:tcPr>
          <w:p w:rsidR="00571D32" w:rsidRDefault="00571D32" w:rsidP="00BA06DC">
            <w:pPr>
              <w:pStyle w:val="Default"/>
              <w:spacing w:line="276" w:lineRule="auto"/>
              <w:rPr>
                <w:sz w:val="28"/>
                <w:szCs w:val="28"/>
              </w:rPr>
            </w:pPr>
          </w:p>
        </w:tc>
      </w:tr>
      <w:tr w:rsidR="00571D32" w:rsidTr="00571D32">
        <w:trPr>
          <w:trHeight w:val="127"/>
        </w:trPr>
        <w:tc>
          <w:tcPr>
            <w:tcW w:w="675" w:type="dxa"/>
          </w:tcPr>
          <w:p w:rsidR="00571D32" w:rsidRDefault="00571D32" w:rsidP="00BA06DC">
            <w:pPr>
              <w:pStyle w:val="Default"/>
              <w:spacing w:line="276" w:lineRule="auto"/>
              <w:rPr>
                <w:sz w:val="28"/>
                <w:szCs w:val="28"/>
              </w:rPr>
            </w:pPr>
          </w:p>
        </w:tc>
        <w:tc>
          <w:tcPr>
            <w:tcW w:w="8364" w:type="dxa"/>
          </w:tcPr>
          <w:p w:rsidR="00571D32" w:rsidRDefault="00571D32" w:rsidP="00BA06DC">
            <w:pPr>
              <w:pStyle w:val="Default"/>
              <w:spacing w:line="276" w:lineRule="auto"/>
              <w:rPr>
                <w:sz w:val="28"/>
                <w:szCs w:val="28"/>
              </w:rPr>
            </w:pPr>
          </w:p>
        </w:tc>
        <w:tc>
          <w:tcPr>
            <w:tcW w:w="636" w:type="dxa"/>
          </w:tcPr>
          <w:p w:rsidR="00571D32" w:rsidRDefault="00571D32" w:rsidP="00BA06DC">
            <w:pPr>
              <w:pStyle w:val="Default"/>
              <w:spacing w:line="276" w:lineRule="auto"/>
              <w:rPr>
                <w:sz w:val="28"/>
                <w:szCs w:val="28"/>
              </w:rPr>
            </w:pPr>
          </w:p>
        </w:tc>
      </w:tr>
      <w:tr w:rsidR="00571D32" w:rsidTr="00571D32">
        <w:trPr>
          <w:trHeight w:val="127"/>
        </w:trPr>
        <w:tc>
          <w:tcPr>
            <w:tcW w:w="675" w:type="dxa"/>
          </w:tcPr>
          <w:p w:rsidR="00571D32" w:rsidRDefault="00571D32" w:rsidP="00BA06DC">
            <w:pPr>
              <w:pStyle w:val="Default"/>
              <w:spacing w:line="276" w:lineRule="auto"/>
              <w:rPr>
                <w:sz w:val="28"/>
                <w:szCs w:val="28"/>
              </w:rPr>
            </w:pPr>
          </w:p>
        </w:tc>
        <w:tc>
          <w:tcPr>
            <w:tcW w:w="8364" w:type="dxa"/>
          </w:tcPr>
          <w:p w:rsidR="00571D32" w:rsidRDefault="00571D32" w:rsidP="00BA06DC">
            <w:pPr>
              <w:pStyle w:val="Default"/>
              <w:spacing w:line="276" w:lineRule="auto"/>
              <w:rPr>
                <w:sz w:val="28"/>
                <w:szCs w:val="28"/>
              </w:rPr>
            </w:pPr>
          </w:p>
        </w:tc>
        <w:tc>
          <w:tcPr>
            <w:tcW w:w="636" w:type="dxa"/>
          </w:tcPr>
          <w:p w:rsidR="00571D32" w:rsidRDefault="00571D32" w:rsidP="00BA06DC">
            <w:pPr>
              <w:pStyle w:val="Default"/>
              <w:spacing w:line="276" w:lineRule="auto"/>
              <w:rPr>
                <w:sz w:val="28"/>
                <w:szCs w:val="28"/>
              </w:rPr>
            </w:pPr>
          </w:p>
        </w:tc>
      </w:tr>
      <w:tr w:rsidR="00571D32" w:rsidTr="00571D32">
        <w:trPr>
          <w:trHeight w:val="127"/>
        </w:trPr>
        <w:tc>
          <w:tcPr>
            <w:tcW w:w="675" w:type="dxa"/>
          </w:tcPr>
          <w:p w:rsidR="00571D32" w:rsidRDefault="00571D32" w:rsidP="00BA06DC">
            <w:pPr>
              <w:pStyle w:val="Default"/>
              <w:spacing w:line="276" w:lineRule="auto"/>
              <w:rPr>
                <w:sz w:val="28"/>
                <w:szCs w:val="28"/>
              </w:rPr>
            </w:pPr>
          </w:p>
        </w:tc>
        <w:tc>
          <w:tcPr>
            <w:tcW w:w="8364" w:type="dxa"/>
          </w:tcPr>
          <w:p w:rsidR="00571D32" w:rsidRDefault="00571D32" w:rsidP="00BA06DC">
            <w:pPr>
              <w:pStyle w:val="Default"/>
              <w:spacing w:line="276" w:lineRule="auto"/>
              <w:rPr>
                <w:sz w:val="28"/>
                <w:szCs w:val="28"/>
              </w:rPr>
            </w:pPr>
          </w:p>
        </w:tc>
        <w:tc>
          <w:tcPr>
            <w:tcW w:w="636" w:type="dxa"/>
          </w:tcPr>
          <w:p w:rsidR="00571D32" w:rsidRDefault="00571D32" w:rsidP="00BA06DC">
            <w:pPr>
              <w:pStyle w:val="Default"/>
              <w:spacing w:line="276" w:lineRule="auto"/>
              <w:rPr>
                <w:sz w:val="28"/>
                <w:szCs w:val="28"/>
              </w:rPr>
            </w:pPr>
          </w:p>
        </w:tc>
      </w:tr>
    </w:tbl>
    <w:p w:rsidR="00571D32" w:rsidRDefault="00571D32" w:rsidP="00BA06DC">
      <w:pPr>
        <w:spacing w:line="276" w:lineRule="auto"/>
        <w:ind w:firstLine="0"/>
        <w:jc w:val="center"/>
      </w:pPr>
    </w:p>
    <w:p w:rsidR="00571D32" w:rsidRPr="001D66EA" w:rsidRDefault="00571D32" w:rsidP="00BA06DC">
      <w:pPr>
        <w:pStyle w:val="Default"/>
        <w:pageBreakBefore/>
        <w:widowControl w:val="0"/>
        <w:spacing w:line="276" w:lineRule="auto"/>
        <w:jc w:val="center"/>
        <w:rPr>
          <w:b/>
          <w:sz w:val="28"/>
          <w:szCs w:val="28"/>
        </w:rPr>
      </w:pPr>
      <w:r w:rsidRPr="001D66EA">
        <w:rPr>
          <w:b/>
          <w:sz w:val="28"/>
          <w:szCs w:val="28"/>
        </w:rPr>
        <w:lastRenderedPageBreak/>
        <w:t>1 ПРИЗНАЧЕННЯ І СФЕРА ЗАСТОСУВАННЯ</w:t>
      </w:r>
    </w:p>
    <w:p w:rsidR="00571D32" w:rsidRPr="00BA06DC" w:rsidRDefault="00571D32" w:rsidP="00BA06DC">
      <w:pPr>
        <w:pStyle w:val="Default"/>
        <w:spacing w:line="276" w:lineRule="auto"/>
        <w:rPr>
          <w:sz w:val="28"/>
          <w:szCs w:val="28"/>
        </w:rPr>
      </w:pPr>
    </w:p>
    <w:p w:rsidR="00571D32" w:rsidRPr="001D66EA" w:rsidRDefault="00571D32" w:rsidP="001D66EA">
      <w:pPr>
        <w:pStyle w:val="Default"/>
        <w:spacing w:line="276" w:lineRule="auto"/>
        <w:ind w:firstLine="709"/>
        <w:jc w:val="both"/>
        <w:rPr>
          <w:sz w:val="28"/>
          <w:szCs w:val="28"/>
        </w:rPr>
      </w:pPr>
      <w:r w:rsidRPr="001D66EA">
        <w:rPr>
          <w:sz w:val="28"/>
          <w:szCs w:val="28"/>
        </w:rPr>
        <w:t xml:space="preserve">1.1 Це положення регламентує функціонування системи внутрішнього забезпечення якості (надалі - СВЗЯ) у Державному університеті інтелектуальних технологій і зв’язку (надалі - Університет). </w:t>
      </w:r>
    </w:p>
    <w:p w:rsidR="00571D32" w:rsidRPr="001D66EA" w:rsidRDefault="00571D32" w:rsidP="001D66EA">
      <w:pPr>
        <w:pStyle w:val="Default"/>
        <w:spacing w:line="276" w:lineRule="auto"/>
        <w:ind w:firstLine="709"/>
        <w:jc w:val="both"/>
        <w:rPr>
          <w:sz w:val="28"/>
          <w:szCs w:val="28"/>
        </w:rPr>
      </w:pPr>
      <w:r w:rsidRPr="001D66EA">
        <w:rPr>
          <w:sz w:val="28"/>
          <w:szCs w:val="28"/>
        </w:rPr>
        <w:t xml:space="preserve">1.2 Головна мета Університету полягає у підготовці високоосвічених та високопрофесійних кадрів для промисловості й суспільства, які відповідають кращим міжнародним вимогам та володіють високим рівнем якості отриманих знань. </w:t>
      </w:r>
    </w:p>
    <w:p w:rsidR="00571D32" w:rsidRPr="001D66EA" w:rsidRDefault="00571D32" w:rsidP="001D66EA">
      <w:pPr>
        <w:pStyle w:val="Default"/>
        <w:spacing w:line="276" w:lineRule="auto"/>
        <w:ind w:firstLine="709"/>
        <w:jc w:val="both"/>
        <w:rPr>
          <w:sz w:val="28"/>
          <w:szCs w:val="28"/>
        </w:rPr>
      </w:pPr>
      <w:r w:rsidRPr="001D66EA">
        <w:rPr>
          <w:sz w:val="28"/>
          <w:szCs w:val="28"/>
        </w:rPr>
        <w:t xml:space="preserve">1.3 Метою СВЗЯ Університету є: </w:t>
      </w:r>
    </w:p>
    <w:p w:rsidR="00571D32" w:rsidRPr="001D66EA" w:rsidRDefault="00571D32" w:rsidP="001D66EA">
      <w:pPr>
        <w:pStyle w:val="Default"/>
        <w:spacing w:after="43" w:line="276" w:lineRule="auto"/>
        <w:ind w:firstLine="709"/>
        <w:jc w:val="both"/>
        <w:rPr>
          <w:sz w:val="28"/>
          <w:szCs w:val="28"/>
        </w:rPr>
      </w:pPr>
      <w:r w:rsidRPr="001D66EA">
        <w:rPr>
          <w:sz w:val="28"/>
          <w:szCs w:val="28"/>
        </w:rPr>
        <w:t xml:space="preserve">- забезпечення вимог та очікувань здобувачів освітніх послуг Університету (абітурієнтів, студентів, аспірантів), а також працедавців та органів державної влади й управління; </w:t>
      </w:r>
    </w:p>
    <w:p w:rsidR="00571D32" w:rsidRPr="001D66EA" w:rsidRDefault="00571D32" w:rsidP="001D66EA">
      <w:pPr>
        <w:pStyle w:val="Default"/>
        <w:spacing w:after="43" w:line="276" w:lineRule="auto"/>
        <w:ind w:firstLine="709"/>
        <w:jc w:val="both"/>
        <w:rPr>
          <w:sz w:val="28"/>
          <w:szCs w:val="28"/>
        </w:rPr>
      </w:pPr>
      <w:r w:rsidRPr="001D66EA">
        <w:rPr>
          <w:sz w:val="28"/>
          <w:szCs w:val="28"/>
        </w:rPr>
        <w:t xml:space="preserve">- моніторинг та оцінювання якості освітнього процесу на всіх етапах його реалізації; </w:t>
      </w:r>
    </w:p>
    <w:p w:rsidR="00571D32" w:rsidRPr="001D66EA" w:rsidRDefault="00571D32" w:rsidP="001D66EA">
      <w:pPr>
        <w:pStyle w:val="Default"/>
        <w:spacing w:line="276" w:lineRule="auto"/>
        <w:ind w:firstLine="709"/>
        <w:jc w:val="both"/>
        <w:rPr>
          <w:sz w:val="28"/>
          <w:szCs w:val="28"/>
        </w:rPr>
      </w:pPr>
      <w:r w:rsidRPr="001D66EA">
        <w:rPr>
          <w:sz w:val="28"/>
          <w:szCs w:val="28"/>
        </w:rPr>
        <w:t xml:space="preserve">- своєчасне виявлення причин виникнення відхилень фактичних якісних показників від внутрішніх і зовнішніх нормативів, а також пошук та реалізація шляхів їхнього усунення через здійснення коригувальних дій. </w:t>
      </w:r>
    </w:p>
    <w:p w:rsidR="00571D32" w:rsidRPr="001D66EA" w:rsidRDefault="00571D32" w:rsidP="001D66EA">
      <w:pPr>
        <w:pStyle w:val="Default"/>
        <w:spacing w:line="276" w:lineRule="auto"/>
        <w:ind w:firstLine="709"/>
        <w:jc w:val="both"/>
        <w:rPr>
          <w:sz w:val="28"/>
          <w:szCs w:val="28"/>
        </w:rPr>
      </w:pPr>
      <w:r w:rsidRPr="001D66EA">
        <w:rPr>
          <w:sz w:val="28"/>
          <w:szCs w:val="28"/>
        </w:rPr>
        <w:t xml:space="preserve">1.4 Забезпечення якості освітньої діяльності та вищої освіти в Університеті базується на таких концептуальних засадах: </w:t>
      </w:r>
    </w:p>
    <w:p w:rsidR="00571D32" w:rsidRPr="001D66EA" w:rsidRDefault="00571D32" w:rsidP="001D66EA">
      <w:pPr>
        <w:pStyle w:val="Default"/>
        <w:spacing w:after="50" w:line="276" w:lineRule="auto"/>
        <w:ind w:firstLine="709"/>
        <w:jc w:val="both"/>
        <w:rPr>
          <w:sz w:val="28"/>
          <w:szCs w:val="28"/>
        </w:rPr>
      </w:pPr>
      <w:r w:rsidRPr="001D66EA">
        <w:rPr>
          <w:sz w:val="28"/>
          <w:szCs w:val="28"/>
        </w:rPr>
        <w:t xml:space="preserve">- відповідальність Університету та його працівників за якість освітньої діяльності та вищої освіти; </w:t>
      </w:r>
    </w:p>
    <w:p w:rsidR="00571D32" w:rsidRPr="001D66EA" w:rsidRDefault="00571D32" w:rsidP="001D66EA">
      <w:pPr>
        <w:pStyle w:val="Default"/>
        <w:spacing w:after="50" w:line="276" w:lineRule="auto"/>
        <w:ind w:firstLine="709"/>
        <w:jc w:val="both"/>
        <w:rPr>
          <w:sz w:val="28"/>
          <w:szCs w:val="28"/>
        </w:rPr>
      </w:pPr>
      <w:r w:rsidRPr="001D66EA">
        <w:rPr>
          <w:sz w:val="28"/>
          <w:szCs w:val="28"/>
        </w:rPr>
        <w:t xml:space="preserve">- автономія Університету; </w:t>
      </w:r>
    </w:p>
    <w:p w:rsidR="00571D32" w:rsidRPr="001D66EA" w:rsidRDefault="00571D32" w:rsidP="001D66EA">
      <w:pPr>
        <w:pStyle w:val="Default"/>
        <w:spacing w:after="50" w:line="276" w:lineRule="auto"/>
        <w:ind w:firstLine="709"/>
        <w:jc w:val="both"/>
        <w:rPr>
          <w:sz w:val="28"/>
          <w:szCs w:val="28"/>
        </w:rPr>
      </w:pPr>
      <w:r w:rsidRPr="001D66EA">
        <w:rPr>
          <w:sz w:val="28"/>
          <w:szCs w:val="28"/>
        </w:rPr>
        <w:t xml:space="preserve">- системність у забезпеченні якості освітньої діяльності та вищої освіти; </w:t>
      </w:r>
    </w:p>
    <w:p w:rsidR="00571D32" w:rsidRPr="001D66EA" w:rsidRDefault="00571D32" w:rsidP="001D66EA">
      <w:pPr>
        <w:pStyle w:val="Default"/>
        <w:spacing w:after="50" w:line="276" w:lineRule="auto"/>
        <w:ind w:firstLine="709"/>
        <w:jc w:val="both"/>
        <w:rPr>
          <w:sz w:val="28"/>
          <w:szCs w:val="28"/>
        </w:rPr>
      </w:pPr>
      <w:r w:rsidRPr="001D66EA">
        <w:rPr>
          <w:sz w:val="28"/>
          <w:szCs w:val="28"/>
        </w:rPr>
        <w:t xml:space="preserve">- відповідність європейським та національним стандартам забезпечення якості вищої освіти, а також професійним стандартам; </w:t>
      </w:r>
    </w:p>
    <w:p w:rsidR="00571D32" w:rsidRPr="001D66EA" w:rsidRDefault="00571D32" w:rsidP="001D66EA">
      <w:pPr>
        <w:pStyle w:val="Default"/>
        <w:spacing w:after="50" w:line="276" w:lineRule="auto"/>
        <w:ind w:firstLine="709"/>
        <w:jc w:val="both"/>
        <w:rPr>
          <w:sz w:val="28"/>
          <w:szCs w:val="28"/>
        </w:rPr>
      </w:pPr>
      <w:r w:rsidRPr="001D66EA">
        <w:rPr>
          <w:sz w:val="28"/>
          <w:szCs w:val="28"/>
        </w:rPr>
        <w:t xml:space="preserve">- фундаментальність освітньої діяльності; </w:t>
      </w:r>
    </w:p>
    <w:p w:rsidR="00571D32" w:rsidRPr="001D66EA" w:rsidRDefault="00571D32" w:rsidP="001D66EA">
      <w:pPr>
        <w:pStyle w:val="Default"/>
        <w:spacing w:after="50" w:line="276" w:lineRule="auto"/>
        <w:ind w:firstLine="709"/>
        <w:jc w:val="both"/>
        <w:rPr>
          <w:sz w:val="28"/>
          <w:szCs w:val="28"/>
        </w:rPr>
      </w:pPr>
      <w:r w:rsidRPr="001D66EA">
        <w:rPr>
          <w:sz w:val="28"/>
          <w:szCs w:val="28"/>
        </w:rPr>
        <w:t xml:space="preserve">- мобільність учасників освітнього процесу; </w:t>
      </w:r>
    </w:p>
    <w:p w:rsidR="00571D32" w:rsidRPr="001D66EA" w:rsidRDefault="00571D32" w:rsidP="001D66EA">
      <w:pPr>
        <w:pStyle w:val="Default"/>
        <w:spacing w:after="50" w:line="276" w:lineRule="auto"/>
        <w:ind w:firstLine="709"/>
        <w:jc w:val="both"/>
        <w:rPr>
          <w:sz w:val="28"/>
          <w:szCs w:val="28"/>
        </w:rPr>
      </w:pPr>
      <w:r w:rsidRPr="001D66EA">
        <w:rPr>
          <w:sz w:val="28"/>
          <w:szCs w:val="28"/>
        </w:rPr>
        <w:t xml:space="preserve">- прозорість, доступність та відкритість інформації; </w:t>
      </w:r>
    </w:p>
    <w:p w:rsidR="00571D32" w:rsidRPr="001D66EA" w:rsidRDefault="00571D32" w:rsidP="001D66EA">
      <w:pPr>
        <w:pStyle w:val="Default"/>
        <w:spacing w:after="50" w:line="276" w:lineRule="auto"/>
        <w:ind w:firstLine="709"/>
        <w:jc w:val="both"/>
        <w:rPr>
          <w:sz w:val="28"/>
          <w:szCs w:val="28"/>
        </w:rPr>
      </w:pPr>
      <w:r w:rsidRPr="001D66EA">
        <w:rPr>
          <w:sz w:val="28"/>
          <w:szCs w:val="28"/>
        </w:rPr>
        <w:t xml:space="preserve">- </w:t>
      </w:r>
      <w:proofErr w:type="spellStart"/>
      <w:r w:rsidRPr="001D66EA">
        <w:rPr>
          <w:sz w:val="28"/>
          <w:szCs w:val="28"/>
        </w:rPr>
        <w:t>інноваційність</w:t>
      </w:r>
      <w:proofErr w:type="spellEnd"/>
      <w:r w:rsidRPr="001D66EA">
        <w:rPr>
          <w:sz w:val="28"/>
          <w:szCs w:val="28"/>
        </w:rPr>
        <w:t xml:space="preserve"> освітньої діяльності; </w:t>
      </w:r>
    </w:p>
    <w:p w:rsidR="00571D32" w:rsidRPr="001D66EA" w:rsidRDefault="00571D32" w:rsidP="001D66EA">
      <w:pPr>
        <w:pStyle w:val="Default"/>
        <w:spacing w:after="50" w:line="276" w:lineRule="auto"/>
        <w:ind w:firstLine="709"/>
        <w:jc w:val="both"/>
        <w:rPr>
          <w:sz w:val="28"/>
          <w:szCs w:val="28"/>
        </w:rPr>
      </w:pPr>
      <w:r w:rsidRPr="001D66EA">
        <w:rPr>
          <w:sz w:val="28"/>
          <w:szCs w:val="28"/>
        </w:rPr>
        <w:t xml:space="preserve">- постійне удосконалення СВЗЯ; </w:t>
      </w:r>
    </w:p>
    <w:p w:rsidR="00571D32" w:rsidRPr="001D66EA" w:rsidRDefault="00571D32" w:rsidP="001D66EA">
      <w:pPr>
        <w:pStyle w:val="Default"/>
        <w:spacing w:after="50" w:line="276" w:lineRule="auto"/>
        <w:ind w:firstLine="709"/>
        <w:jc w:val="both"/>
        <w:rPr>
          <w:sz w:val="28"/>
          <w:szCs w:val="28"/>
        </w:rPr>
      </w:pPr>
      <w:r w:rsidRPr="001D66EA">
        <w:rPr>
          <w:sz w:val="28"/>
          <w:szCs w:val="28"/>
        </w:rPr>
        <w:t xml:space="preserve">- постійний моніторинг та вдосконалення якості освітніх послуг; </w:t>
      </w:r>
    </w:p>
    <w:p w:rsidR="00571D32" w:rsidRPr="001D66EA" w:rsidRDefault="00571D32" w:rsidP="001D66EA">
      <w:pPr>
        <w:pStyle w:val="Default"/>
        <w:spacing w:line="276" w:lineRule="auto"/>
        <w:ind w:firstLine="709"/>
        <w:jc w:val="both"/>
        <w:rPr>
          <w:sz w:val="28"/>
          <w:szCs w:val="28"/>
        </w:rPr>
      </w:pPr>
      <w:r w:rsidRPr="001D66EA">
        <w:rPr>
          <w:sz w:val="28"/>
          <w:szCs w:val="28"/>
        </w:rPr>
        <w:t xml:space="preserve">- залучення здобувачів освітніх послуг, працедавців та інших зацікавлених сторін до підвищення якості освітніх послуг та СВЗЯ. </w:t>
      </w:r>
    </w:p>
    <w:p w:rsidR="00571D32" w:rsidRPr="001D66EA" w:rsidRDefault="00571D32" w:rsidP="001D66EA">
      <w:pPr>
        <w:pStyle w:val="Default"/>
        <w:spacing w:line="276" w:lineRule="auto"/>
        <w:ind w:firstLine="709"/>
        <w:jc w:val="both"/>
        <w:rPr>
          <w:sz w:val="28"/>
          <w:szCs w:val="28"/>
        </w:rPr>
      </w:pPr>
      <w:r w:rsidRPr="001D66EA">
        <w:rPr>
          <w:sz w:val="28"/>
          <w:szCs w:val="28"/>
        </w:rPr>
        <w:t xml:space="preserve">1.5 СВЗЯ передбачає: </w:t>
      </w:r>
    </w:p>
    <w:p w:rsidR="00571D32" w:rsidRPr="001D66EA" w:rsidRDefault="00571D32" w:rsidP="001D66EA">
      <w:pPr>
        <w:pStyle w:val="Default"/>
        <w:spacing w:after="50" w:line="276" w:lineRule="auto"/>
        <w:ind w:firstLine="709"/>
        <w:jc w:val="both"/>
        <w:rPr>
          <w:sz w:val="28"/>
          <w:szCs w:val="28"/>
        </w:rPr>
      </w:pPr>
      <w:r w:rsidRPr="001D66EA">
        <w:rPr>
          <w:sz w:val="28"/>
          <w:szCs w:val="28"/>
        </w:rPr>
        <w:t xml:space="preserve">- визначення принципів та процедур забезпечення якості вищої освіти; </w:t>
      </w:r>
    </w:p>
    <w:p w:rsidR="00571D32" w:rsidRPr="001D66EA" w:rsidRDefault="00571D32" w:rsidP="001D66EA">
      <w:pPr>
        <w:pStyle w:val="Default"/>
        <w:spacing w:after="50" w:line="276" w:lineRule="auto"/>
        <w:ind w:firstLine="709"/>
        <w:jc w:val="both"/>
        <w:rPr>
          <w:sz w:val="28"/>
          <w:szCs w:val="28"/>
        </w:rPr>
      </w:pPr>
      <w:r w:rsidRPr="001D66EA">
        <w:rPr>
          <w:sz w:val="28"/>
          <w:szCs w:val="28"/>
        </w:rPr>
        <w:lastRenderedPageBreak/>
        <w:t xml:space="preserve">- здійснення моніторингу та періодичного перегляду освітніх програм; </w:t>
      </w:r>
    </w:p>
    <w:p w:rsidR="00571D32" w:rsidRPr="001D66EA" w:rsidRDefault="00571D32" w:rsidP="001D66EA">
      <w:pPr>
        <w:pStyle w:val="Default"/>
        <w:spacing w:line="276" w:lineRule="auto"/>
        <w:ind w:firstLine="709"/>
        <w:jc w:val="both"/>
        <w:rPr>
          <w:sz w:val="28"/>
          <w:szCs w:val="28"/>
        </w:rPr>
      </w:pPr>
      <w:r w:rsidRPr="001D66EA">
        <w:rPr>
          <w:sz w:val="28"/>
          <w:szCs w:val="28"/>
        </w:rPr>
        <w:t xml:space="preserve">- систематичне оцінювання результатів навчання здобувачів вищої освіти, результативності роботи науково-педагогічних і педагогічних працівників та кафедр Університету, регулярне оприлюднення цих оцінювань на офіційному </w:t>
      </w:r>
      <w:proofErr w:type="spellStart"/>
      <w:r w:rsidRPr="001D66EA">
        <w:rPr>
          <w:sz w:val="28"/>
          <w:szCs w:val="28"/>
        </w:rPr>
        <w:t>веб-сайті</w:t>
      </w:r>
      <w:proofErr w:type="spellEnd"/>
      <w:r w:rsidRPr="001D66EA">
        <w:rPr>
          <w:sz w:val="28"/>
          <w:szCs w:val="28"/>
        </w:rPr>
        <w:t xml:space="preserve"> Університету, на інформаційних стендах та іншими способами;</w:t>
      </w:r>
    </w:p>
    <w:p w:rsidR="00571D32" w:rsidRPr="001D66EA" w:rsidRDefault="00571D32" w:rsidP="001D66EA">
      <w:pPr>
        <w:pStyle w:val="Default"/>
        <w:spacing w:line="276" w:lineRule="auto"/>
        <w:ind w:firstLine="709"/>
        <w:jc w:val="both"/>
        <w:rPr>
          <w:sz w:val="28"/>
          <w:szCs w:val="28"/>
        </w:rPr>
      </w:pPr>
      <w:r w:rsidRPr="001D66EA">
        <w:rPr>
          <w:sz w:val="28"/>
          <w:szCs w:val="28"/>
        </w:rPr>
        <w:t>- забезпечення підвищення кваліфікації педагогічних, наукових і науково-педагогічних працівників;</w:t>
      </w:r>
    </w:p>
    <w:p w:rsidR="00571D32" w:rsidRPr="001D66EA" w:rsidRDefault="00571D32" w:rsidP="001D66EA">
      <w:pPr>
        <w:pStyle w:val="Default"/>
        <w:spacing w:line="276" w:lineRule="auto"/>
        <w:ind w:firstLine="709"/>
        <w:jc w:val="both"/>
        <w:rPr>
          <w:sz w:val="28"/>
          <w:szCs w:val="28"/>
        </w:rPr>
      </w:pPr>
      <w:r w:rsidRPr="001D66EA">
        <w:rPr>
          <w:sz w:val="28"/>
          <w:szCs w:val="28"/>
        </w:rPr>
        <w:t>- наявність необхідних ресурсів для організації освітнього процесу, у тому числі самостійної роботи студентів, за кожною освітньою програмою;</w:t>
      </w:r>
    </w:p>
    <w:p w:rsidR="00571D32" w:rsidRPr="001D66EA" w:rsidRDefault="00571D32" w:rsidP="001D66EA">
      <w:pPr>
        <w:pStyle w:val="Default"/>
        <w:spacing w:line="276" w:lineRule="auto"/>
        <w:ind w:firstLine="709"/>
        <w:jc w:val="both"/>
        <w:rPr>
          <w:sz w:val="28"/>
          <w:szCs w:val="28"/>
        </w:rPr>
      </w:pPr>
      <w:r w:rsidRPr="001D66EA">
        <w:rPr>
          <w:sz w:val="28"/>
          <w:szCs w:val="28"/>
        </w:rPr>
        <w:t>- наявність інформаційних систем для ефективного управління освітнім процесом;</w:t>
      </w:r>
    </w:p>
    <w:p w:rsidR="00571D32" w:rsidRPr="001D66EA" w:rsidRDefault="00571D32" w:rsidP="001D66EA">
      <w:pPr>
        <w:pStyle w:val="Default"/>
        <w:spacing w:line="276" w:lineRule="auto"/>
        <w:ind w:firstLine="709"/>
        <w:jc w:val="both"/>
        <w:rPr>
          <w:sz w:val="28"/>
          <w:szCs w:val="28"/>
        </w:rPr>
      </w:pPr>
      <w:r w:rsidRPr="001D66EA">
        <w:rPr>
          <w:sz w:val="28"/>
          <w:szCs w:val="28"/>
        </w:rPr>
        <w:t>- забезпечення публічності інформації про освітні програми, ступені вищої освіти та кваліфікації;</w:t>
      </w:r>
    </w:p>
    <w:p w:rsidR="00571D32" w:rsidRPr="001D66EA" w:rsidRDefault="00571D32" w:rsidP="001D66EA">
      <w:pPr>
        <w:pStyle w:val="Default"/>
        <w:spacing w:line="276" w:lineRule="auto"/>
        <w:ind w:firstLine="709"/>
        <w:jc w:val="both"/>
        <w:rPr>
          <w:sz w:val="28"/>
          <w:szCs w:val="28"/>
        </w:rPr>
      </w:pPr>
      <w:r w:rsidRPr="001D66EA">
        <w:rPr>
          <w:sz w:val="28"/>
          <w:szCs w:val="28"/>
        </w:rPr>
        <w:t>- використання ефективної системи запобігання та виявлення академічного плагіату у наукових працях працівників Університету і здобувачів вищої освіти;</w:t>
      </w:r>
    </w:p>
    <w:p w:rsidR="00571D32" w:rsidRPr="001D66EA" w:rsidRDefault="00571D32" w:rsidP="001D66EA">
      <w:pPr>
        <w:pStyle w:val="Default"/>
        <w:spacing w:line="276" w:lineRule="auto"/>
        <w:ind w:firstLine="709"/>
        <w:jc w:val="both"/>
        <w:rPr>
          <w:sz w:val="28"/>
          <w:szCs w:val="28"/>
        </w:rPr>
      </w:pPr>
      <w:r w:rsidRPr="001D66EA">
        <w:rPr>
          <w:sz w:val="28"/>
          <w:szCs w:val="28"/>
        </w:rPr>
        <w:t>- участь Університету в національних та міжнародних рейтингових дослідженнях вищих навчальних закладів;</w:t>
      </w:r>
    </w:p>
    <w:p w:rsidR="00571D32" w:rsidRPr="001D66EA" w:rsidRDefault="00571D32" w:rsidP="001D66EA">
      <w:pPr>
        <w:pStyle w:val="Default"/>
        <w:spacing w:line="276" w:lineRule="auto"/>
        <w:ind w:firstLine="709"/>
        <w:jc w:val="both"/>
        <w:rPr>
          <w:sz w:val="28"/>
          <w:szCs w:val="28"/>
        </w:rPr>
      </w:pPr>
      <w:r w:rsidRPr="001D66EA">
        <w:rPr>
          <w:sz w:val="28"/>
          <w:szCs w:val="28"/>
        </w:rPr>
        <w:t>- здійснення інших процедур і заходів.</w:t>
      </w:r>
    </w:p>
    <w:p w:rsidR="00571D32" w:rsidRPr="001D66EA" w:rsidRDefault="00571D32" w:rsidP="001D66EA">
      <w:pPr>
        <w:pStyle w:val="Default"/>
        <w:spacing w:line="276" w:lineRule="auto"/>
        <w:ind w:firstLine="709"/>
        <w:jc w:val="both"/>
        <w:rPr>
          <w:sz w:val="28"/>
          <w:szCs w:val="28"/>
        </w:rPr>
      </w:pPr>
      <w:r w:rsidRPr="001D66EA">
        <w:rPr>
          <w:sz w:val="28"/>
          <w:szCs w:val="28"/>
        </w:rPr>
        <w:t xml:space="preserve">1.6 СВЗЯ в Університету є складовою частиною системи забезпечення якості вищої освіти в Україні і містить дві підсистеми: </w:t>
      </w:r>
    </w:p>
    <w:p w:rsidR="00571D32" w:rsidRPr="001D66EA" w:rsidRDefault="00571D32" w:rsidP="001D66EA">
      <w:pPr>
        <w:pStyle w:val="Default"/>
        <w:spacing w:line="276" w:lineRule="auto"/>
        <w:ind w:firstLine="709"/>
        <w:jc w:val="both"/>
        <w:rPr>
          <w:sz w:val="28"/>
          <w:szCs w:val="28"/>
        </w:rPr>
      </w:pPr>
      <w:r w:rsidRPr="001D66EA">
        <w:rPr>
          <w:sz w:val="28"/>
          <w:szCs w:val="28"/>
        </w:rPr>
        <w:t xml:space="preserve">- забезпечення та моніторингу якості вищої освіти в Університету; </w:t>
      </w:r>
    </w:p>
    <w:p w:rsidR="00571D32" w:rsidRPr="001D66EA" w:rsidRDefault="00571D32" w:rsidP="001D66EA">
      <w:pPr>
        <w:pStyle w:val="Default"/>
        <w:spacing w:line="276" w:lineRule="auto"/>
        <w:ind w:firstLine="709"/>
        <w:jc w:val="both"/>
        <w:rPr>
          <w:sz w:val="28"/>
          <w:szCs w:val="28"/>
        </w:rPr>
      </w:pPr>
      <w:r w:rsidRPr="001D66EA">
        <w:rPr>
          <w:sz w:val="28"/>
          <w:szCs w:val="28"/>
        </w:rPr>
        <w:t xml:space="preserve">- забезпечення та моніторингу якості освітньої діяльності Університету. </w:t>
      </w:r>
    </w:p>
    <w:p w:rsidR="00571D32" w:rsidRPr="001D66EA" w:rsidRDefault="00571D32" w:rsidP="001D66EA">
      <w:pPr>
        <w:pStyle w:val="Default"/>
        <w:spacing w:line="276" w:lineRule="auto"/>
        <w:ind w:firstLine="709"/>
        <w:jc w:val="both"/>
        <w:rPr>
          <w:sz w:val="28"/>
          <w:szCs w:val="28"/>
        </w:rPr>
      </w:pPr>
      <w:r w:rsidRPr="001D66EA">
        <w:rPr>
          <w:sz w:val="28"/>
          <w:szCs w:val="28"/>
        </w:rPr>
        <w:t xml:space="preserve">1.6.1 Підсистема забезпечення та моніторингу якості вищої освіти спрямована на оцінювання результатів навчання здобувачів вищої освіти шляхом поступового переходу до прозорих методик оцінювання та застосування багатобальних комплексних рейтингових шкал, а також диференційованих підходів до оцінювання результатів навчання здобувачів вищої освіти. </w:t>
      </w:r>
    </w:p>
    <w:p w:rsidR="00571D32" w:rsidRPr="001D66EA" w:rsidRDefault="00571D32" w:rsidP="001D66EA">
      <w:pPr>
        <w:pStyle w:val="Default"/>
        <w:spacing w:line="276" w:lineRule="auto"/>
        <w:ind w:firstLine="709"/>
        <w:jc w:val="both"/>
        <w:rPr>
          <w:sz w:val="28"/>
          <w:szCs w:val="28"/>
        </w:rPr>
      </w:pPr>
      <w:r w:rsidRPr="001D66EA">
        <w:rPr>
          <w:sz w:val="28"/>
          <w:szCs w:val="28"/>
        </w:rPr>
        <w:t xml:space="preserve">1.6.2 Підсистема забезпечення та моніторингу якості освітньої діяльності Університету містить такі заходи: </w:t>
      </w:r>
    </w:p>
    <w:p w:rsidR="00571D32" w:rsidRPr="001D66EA" w:rsidRDefault="00571D32" w:rsidP="001D66EA">
      <w:pPr>
        <w:pStyle w:val="Default"/>
        <w:spacing w:line="276" w:lineRule="auto"/>
        <w:ind w:firstLine="709"/>
        <w:jc w:val="both"/>
        <w:rPr>
          <w:sz w:val="28"/>
          <w:szCs w:val="28"/>
        </w:rPr>
      </w:pPr>
      <w:r w:rsidRPr="001D66EA">
        <w:rPr>
          <w:sz w:val="28"/>
          <w:szCs w:val="28"/>
        </w:rPr>
        <w:t xml:space="preserve">- проведення внутрішніх аудитів якості діяльності структурних підрозділів Університету, які забезпечують функціонування освітнього процесу; </w:t>
      </w:r>
    </w:p>
    <w:p w:rsidR="00571D32" w:rsidRPr="001D66EA" w:rsidRDefault="00571D32" w:rsidP="001D66EA">
      <w:pPr>
        <w:pStyle w:val="Default"/>
        <w:spacing w:line="276" w:lineRule="auto"/>
        <w:ind w:firstLine="709"/>
        <w:jc w:val="both"/>
        <w:rPr>
          <w:sz w:val="28"/>
          <w:szCs w:val="28"/>
        </w:rPr>
      </w:pPr>
      <w:r w:rsidRPr="001D66EA">
        <w:rPr>
          <w:sz w:val="28"/>
          <w:szCs w:val="28"/>
        </w:rPr>
        <w:t xml:space="preserve">- встановлення зворотного зв’язку з учасниками освітнього процесу (опитування здобувачів вищої освіти, науково-педагогічного персоналу, співробітників Університету); </w:t>
      </w:r>
    </w:p>
    <w:p w:rsidR="00571D32" w:rsidRPr="001D66EA" w:rsidRDefault="00571D32" w:rsidP="001D66EA">
      <w:pPr>
        <w:pStyle w:val="Default"/>
        <w:spacing w:line="276" w:lineRule="auto"/>
        <w:ind w:firstLine="709"/>
        <w:jc w:val="both"/>
        <w:rPr>
          <w:sz w:val="28"/>
          <w:szCs w:val="28"/>
        </w:rPr>
      </w:pPr>
      <w:r w:rsidRPr="001D66EA">
        <w:rPr>
          <w:sz w:val="28"/>
          <w:szCs w:val="28"/>
        </w:rPr>
        <w:lastRenderedPageBreak/>
        <w:t xml:space="preserve">- підтримка системи рейтингової оцінки якості діяльності НПП та студентів Університету; </w:t>
      </w:r>
    </w:p>
    <w:p w:rsidR="00571D32" w:rsidRPr="001D66EA" w:rsidRDefault="00571D32" w:rsidP="001D66EA">
      <w:pPr>
        <w:pStyle w:val="Default"/>
        <w:spacing w:line="276" w:lineRule="auto"/>
        <w:ind w:firstLine="709"/>
        <w:jc w:val="both"/>
        <w:rPr>
          <w:sz w:val="28"/>
          <w:szCs w:val="28"/>
        </w:rPr>
      </w:pPr>
      <w:r w:rsidRPr="001D66EA">
        <w:rPr>
          <w:sz w:val="28"/>
          <w:szCs w:val="28"/>
        </w:rPr>
        <w:t xml:space="preserve">- сприяння та контроль підвищення кваліфікації співробітників Університету; </w:t>
      </w:r>
    </w:p>
    <w:p w:rsidR="00571D32" w:rsidRPr="001D66EA" w:rsidRDefault="00571D32" w:rsidP="001D66EA">
      <w:pPr>
        <w:pStyle w:val="Default"/>
        <w:spacing w:line="276" w:lineRule="auto"/>
        <w:ind w:firstLine="709"/>
        <w:jc w:val="both"/>
        <w:rPr>
          <w:sz w:val="28"/>
          <w:szCs w:val="28"/>
        </w:rPr>
      </w:pPr>
      <w:r w:rsidRPr="001D66EA">
        <w:rPr>
          <w:sz w:val="28"/>
          <w:szCs w:val="28"/>
        </w:rPr>
        <w:t xml:space="preserve">- сприяння підвищенню педагогічної майстерності НПП, співробітників Університету шляхом організації різноманітних семінарів, вивчення іноземних мов, конференцій, круглих столів та форумів, тощо; </w:t>
      </w:r>
    </w:p>
    <w:p w:rsidR="00571D32" w:rsidRPr="001D66EA" w:rsidRDefault="00571D32" w:rsidP="001D66EA">
      <w:pPr>
        <w:pStyle w:val="Default"/>
        <w:spacing w:line="276" w:lineRule="auto"/>
        <w:ind w:firstLine="709"/>
        <w:jc w:val="both"/>
        <w:rPr>
          <w:sz w:val="28"/>
          <w:szCs w:val="28"/>
        </w:rPr>
      </w:pPr>
      <w:r w:rsidRPr="001D66EA">
        <w:rPr>
          <w:sz w:val="28"/>
          <w:szCs w:val="28"/>
        </w:rPr>
        <w:t xml:space="preserve">- забезпечення доступності інформації щодо результатів діяльності Університету на </w:t>
      </w:r>
      <w:proofErr w:type="spellStart"/>
      <w:r w:rsidRPr="001D66EA">
        <w:rPr>
          <w:sz w:val="28"/>
          <w:szCs w:val="28"/>
        </w:rPr>
        <w:t>веб-сайті</w:t>
      </w:r>
      <w:proofErr w:type="spellEnd"/>
      <w:r w:rsidRPr="001D66EA">
        <w:rPr>
          <w:sz w:val="28"/>
          <w:szCs w:val="28"/>
        </w:rPr>
        <w:t xml:space="preserve"> ДУІТЗ; </w:t>
      </w:r>
    </w:p>
    <w:p w:rsidR="00571D32" w:rsidRPr="001D66EA" w:rsidRDefault="00571D32" w:rsidP="001D66EA">
      <w:pPr>
        <w:pStyle w:val="Default"/>
        <w:spacing w:line="276" w:lineRule="auto"/>
        <w:ind w:firstLine="709"/>
        <w:jc w:val="both"/>
        <w:rPr>
          <w:sz w:val="28"/>
          <w:szCs w:val="28"/>
        </w:rPr>
      </w:pPr>
      <w:r w:rsidRPr="001D66EA">
        <w:rPr>
          <w:sz w:val="28"/>
          <w:szCs w:val="28"/>
        </w:rPr>
        <w:t>- постійна оптимізація роботи інформаційної системи Університету для підтримки сучасного інформаційно-освітнього середовища;</w:t>
      </w:r>
    </w:p>
    <w:p w:rsidR="00571D32" w:rsidRPr="001D66EA" w:rsidRDefault="00571D32" w:rsidP="001D66EA">
      <w:pPr>
        <w:spacing w:line="276" w:lineRule="auto"/>
        <w:ind w:firstLine="709"/>
        <w:rPr>
          <w:rFonts w:cs="Times New Roman"/>
          <w:szCs w:val="28"/>
        </w:rPr>
      </w:pPr>
      <w:r w:rsidRPr="001D66EA">
        <w:rPr>
          <w:rFonts w:cs="Times New Roman"/>
          <w:szCs w:val="28"/>
        </w:rPr>
        <w:t xml:space="preserve">- проведення заходів із виявлення та запобігання академічному плагіату. </w:t>
      </w:r>
    </w:p>
    <w:p w:rsidR="00571D32" w:rsidRPr="001D66EA" w:rsidRDefault="00571D32" w:rsidP="001D66EA">
      <w:pPr>
        <w:spacing w:line="276" w:lineRule="auto"/>
        <w:ind w:firstLine="709"/>
        <w:rPr>
          <w:rFonts w:cs="Times New Roman"/>
          <w:szCs w:val="28"/>
        </w:rPr>
      </w:pPr>
      <w:r w:rsidRPr="001D66EA">
        <w:rPr>
          <w:rFonts w:cs="Times New Roman"/>
          <w:szCs w:val="28"/>
        </w:rPr>
        <w:t xml:space="preserve">1.7 Організація внутрішнього забезпечення якості вищої освіти в Університету здійснюється на таких рівнях: </w:t>
      </w:r>
    </w:p>
    <w:p w:rsidR="00571D32" w:rsidRPr="001D66EA" w:rsidRDefault="00571D32" w:rsidP="001D66EA">
      <w:pPr>
        <w:spacing w:line="276" w:lineRule="auto"/>
        <w:ind w:firstLine="709"/>
        <w:rPr>
          <w:rFonts w:cs="Times New Roman"/>
          <w:szCs w:val="28"/>
        </w:rPr>
      </w:pPr>
      <w:r w:rsidRPr="001D66EA">
        <w:rPr>
          <w:rFonts w:cs="Times New Roman"/>
          <w:szCs w:val="28"/>
        </w:rPr>
        <w:t xml:space="preserve">- перший – здобувачі вищої освіти - здійснюються соціологічні опитування здобувачів вищої освіти.; </w:t>
      </w:r>
    </w:p>
    <w:p w:rsidR="00571D32" w:rsidRPr="001D66EA" w:rsidRDefault="00571D32" w:rsidP="001D66EA">
      <w:pPr>
        <w:spacing w:line="276" w:lineRule="auto"/>
        <w:ind w:firstLine="709"/>
        <w:rPr>
          <w:rFonts w:cs="Times New Roman"/>
          <w:szCs w:val="28"/>
        </w:rPr>
      </w:pPr>
      <w:r w:rsidRPr="001D66EA">
        <w:rPr>
          <w:rFonts w:cs="Times New Roman"/>
          <w:szCs w:val="28"/>
        </w:rPr>
        <w:t xml:space="preserve">- другий – кафедра (керівники (гаранти) освітніх програм, викладачі, уповноважені з якості, куратори академічних груп) </w:t>
      </w:r>
    </w:p>
    <w:p w:rsidR="00571D32" w:rsidRPr="001D66EA" w:rsidRDefault="00571D32" w:rsidP="001D66EA">
      <w:pPr>
        <w:spacing w:line="276" w:lineRule="auto"/>
        <w:ind w:firstLine="709"/>
        <w:rPr>
          <w:rFonts w:cs="Times New Roman"/>
          <w:szCs w:val="28"/>
        </w:rPr>
      </w:pPr>
      <w:r w:rsidRPr="001D66EA">
        <w:rPr>
          <w:rFonts w:cs="Times New Roman"/>
          <w:szCs w:val="28"/>
        </w:rPr>
        <w:t xml:space="preserve">- здійснюється науково-педагогічними працівниками кафедри при безпосередньому керівництві гаранта освітньої програми та завідувача кафедри. </w:t>
      </w:r>
    </w:p>
    <w:p w:rsidR="00571D32" w:rsidRPr="001D66EA" w:rsidRDefault="00571D32" w:rsidP="001D66EA">
      <w:pPr>
        <w:spacing w:line="276" w:lineRule="auto"/>
        <w:ind w:firstLine="709"/>
        <w:rPr>
          <w:rFonts w:cs="Times New Roman"/>
          <w:szCs w:val="28"/>
        </w:rPr>
      </w:pPr>
      <w:r w:rsidRPr="001D66EA">
        <w:rPr>
          <w:rFonts w:cs="Times New Roman"/>
          <w:szCs w:val="28"/>
        </w:rPr>
        <w:t xml:space="preserve">- третій – факультети (декани, заступники деканів, методичні комісії факультетів) </w:t>
      </w:r>
    </w:p>
    <w:p w:rsidR="00571D32" w:rsidRPr="001D66EA" w:rsidRDefault="00571D32" w:rsidP="001D66EA">
      <w:pPr>
        <w:spacing w:line="276" w:lineRule="auto"/>
        <w:ind w:firstLine="709"/>
        <w:rPr>
          <w:rFonts w:cs="Times New Roman"/>
          <w:szCs w:val="28"/>
        </w:rPr>
      </w:pPr>
      <w:r w:rsidRPr="001D66EA">
        <w:rPr>
          <w:rFonts w:cs="Times New Roman"/>
          <w:szCs w:val="28"/>
        </w:rPr>
        <w:t>- реалізується на факультеті під безпосереднім керівництвом декана.</w:t>
      </w:r>
    </w:p>
    <w:p w:rsidR="00571D32" w:rsidRPr="001D66EA" w:rsidRDefault="00571D32" w:rsidP="001D66EA">
      <w:pPr>
        <w:spacing w:line="276" w:lineRule="auto"/>
        <w:ind w:firstLine="709"/>
        <w:rPr>
          <w:rFonts w:cs="Times New Roman"/>
          <w:szCs w:val="28"/>
        </w:rPr>
      </w:pPr>
      <w:r w:rsidRPr="001D66EA">
        <w:rPr>
          <w:rFonts w:cs="Times New Roman"/>
          <w:szCs w:val="28"/>
        </w:rPr>
        <w:t xml:space="preserve">- четвертий – ректорат, відділ внутрішнього забезпечення якості вищої освіти, Вчена рада та Рада з якості Університету - здійснюються процедури і заходи, які свідчать про дотримання вимог до забезпечення якості вищої освіти; </w:t>
      </w:r>
    </w:p>
    <w:p w:rsidR="00571D32" w:rsidRPr="001D66EA" w:rsidRDefault="00571D32" w:rsidP="001D66EA">
      <w:pPr>
        <w:spacing w:line="276" w:lineRule="auto"/>
        <w:ind w:firstLine="709"/>
        <w:rPr>
          <w:rFonts w:cs="Times New Roman"/>
          <w:szCs w:val="28"/>
        </w:rPr>
      </w:pPr>
      <w:r w:rsidRPr="001D66EA">
        <w:rPr>
          <w:rFonts w:cs="Times New Roman"/>
          <w:szCs w:val="28"/>
        </w:rPr>
        <w:t>- п’ятий – Наглядова рада Університету, Комісія з якості Університету, лабораторія якості Університету - спрямована на постійне покращення здатності Університету виконувати вимоги усіх зацікавлених сторін до якості вищої освіти на основі результатів вивчення задоволеності її якістю випускників Університету та роботодавців.</w:t>
      </w:r>
    </w:p>
    <w:p w:rsidR="00571D32" w:rsidRPr="001D66EA" w:rsidRDefault="00571D32" w:rsidP="001D66EA">
      <w:pPr>
        <w:spacing w:line="276" w:lineRule="auto"/>
        <w:ind w:firstLine="709"/>
        <w:rPr>
          <w:rFonts w:cs="Times New Roman"/>
          <w:szCs w:val="28"/>
        </w:rPr>
      </w:pPr>
    </w:p>
    <w:p w:rsidR="00571D32" w:rsidRPr="001D66EA" w:rsidRDefault="00571D32" w:rsidP="001D66EA">
      <w:pPr>
        <w:spacing w:line="276" w:lineRule="auto"/>
        <w:ind w:firstLine="709"/>
        <w:rPr>
          <w:rFonts w:cs="Times New Roman"/>
          <w:szCs w:val="28"/>
        </w:rPr>
      </w:pPr>
    </w:p>
    <w:p w:rsidR="00571D32" w:rsidRPr="001D66EA" w:rsidRDefault="00571D32" w:rsidP="00BA06DC">
      <w:pPr>
        <w:pageBreakBefore/>
        <w:spacing w:line="276" w:lineRule="auto"/>
        <w:ind w:firstLine="0"/>
        <w:jc w:val="center"/>
        <w:rPr>
          <w:rFonts w:cs="Times New Roman"/>
          <w:b/>
          <w:szCs w:val="28"/>
        </w:rPr>
      </w:pPr>
      <w:r w:rsidRPr="001D66EA">
        <w:rPr>
          <w:rFonts w:cs="Times New Roman"/>
          <w:b/>
          <w:szCs w:val="28"/>
        </w:rPr>
        <w:lastRenderedPageBreak/>
        <w:t>2 НОРМАТИВНІ ПОСИЛАННЯ</w:t>
      </w:r>
    </w:p>
    <w:p w:rsidR="00AA5E28" w:rsidRPr="00BA06DC" w:rsidRDefault="00AA5E28" w:rsidP="00BA06DC">
      <w:pPr>
        <w:spacing w:line="276" w:lineRule="auto"/>
        <w:ind w:firstLine="0"/>
        <w:rPr>
          <w:rFonts w:cs="Times New Roman"/>
          <w:szCs w:val="28"/>
        </w:rPr>
      </w:pPr>
    </w:p>
    <w:p w:rsidR="00571D32" w:rsidRPr="00BA06DC" w:rsidRDefault="00571D32" w:rsidP="001D66EA">
      <w:pPr>
        <w:spacing w:line="276" w:lineRule="auto"/>
        <w:ind w:firstLine="709"/>
        <w:rPr>
          <w:rFonts w:cs="Times New Roman"/>
          <w:szCs w:val="28"/>
        </w:rPr>
      </w:pPr>
      <w:r w:rsidRPr="00BA06DC">
        <w:rPr>
          <w:rFonts w:cs="Times New Roman"/>
          <w:szCs w:val="28"/>
        </w:rPr>
        <w:t>2.1 Це Положення розроблено у відповідності до вимог таких міжнародних стандартів, законодавчих і нормативних актів, нормативно-правових та нормативних документів:</w:t>
      </w:r>
    </w:p>
    <w:p w:rsidR="00571D32" w:rsidRPr="00BA06DC" w:rsidRDefault="00571D32" w:rsidP="001D66EA">
      <w:pPr>
        <w:spacing w:line="276" w:lineRule="auto"/>
        <w:ind w:firstLine="709"/>
        <w:rPr>
          <w:rFonts w:cs="Times New Roman"/>
          <w:szCs w:val="28"/>
        </w:rPr>
      </w:pPr>
      <w:r w:rsidRPr="00BA06DC">
        <w:rPr>
          <w:rFonts w:cs="Times New Roman"/>
          <w:szCs w:val="28"/>
        </w:rPr>
        <w:t>- ДСТУ ISO 9000:2015 Системи управління якістю. Основні положення та словник термінів ДСТУ ISO 9001:2015 Системи управління якістю. Вимоги;</w:t>
      </w:r>
    </w:p>
    <w:p w:rsidR="00571D32" w:rsidRPr="00BA06DC" w:rsidRDefault="00571D32" w:rsidP="001D66EA">
      <w:pPr>
        <w:spacing w:line="276" w:lineRule="auto"/>
        <w:ind w:firstLine="709"/>
        <w:rPr>
          <w:rFonts w:cs="Times New Roman"/>
          <w:szCs w:val="28"/>
        </w:rPr>
      </w:pPr>
      <w:r w:rsidRPr="00BA06DC">
        <w:rPr>
          <w:rFonts w:cs="Times New Roman"/>
          <w:szCs w:val="28"/>
        </w:rPr>
        <w:t>- Стандарти та рекомендації щодо забезпечення якості в Європейському просторі вищої освіти (ESG), 2015;</w:t>
      </w:r>
    </w:p>
    <w:p w:rsidR="00571D32" w:rsidRPr="00BA06DC" w:rsidRDefault="00571D32" w:rsidP="001D66EA">
      <w:pPr>
        <w:spacing w:line="276" w:lineRule="auto"/>
        <w:ind w:firstLine="709"/>
        <w:rPr>
          <w:rFonts w:cs="Times New Roman"/>
          <w:szCs w:val="28"/>
        </w:rPr>
      </w:pPr>
      <w:r w:rsidRPr="00BA06DC">
        <w:rPr>
          <w:rFonts w:cs="Times New Roman"/>
          <w:szCs w:val="28"/>
        </w:rPr>
        <w:t>- Закон України «Про вищу освіту» від 01.07.2014 № 1556-VII (зі змінами) ;</w:t>
      </w:r>
    </w:p>
    <w:p w:rsidR="00571D32" w:rsidRPr="00BA06DC" w:rsidRDefault="00571D32" w:rsidP="001D66EA">
      <w:pPr>
        <w:spacing w:line="276" w:lineRule="auto"/>
        <w:ind w:firstLine="709"/>
        <w:rPr>
          <w:rFonts w:cs="Times New Roman"/>
          <w:szCs w:val="28"/>
        </w:rPr>
      </w:pPr>
      <w:r w:rsidRPr="00BA06DC">
        <w:rPr>
          <w:rFonts w:cs="Times New Roman"/>
          <w:szCs w:val="28"/>
        </w:rPr>
        <w:t>- Закон України «Про доступ до публічної інформації» від 13.01.2011 № 2939-VI (зі змінами);</w:t>
      </w:r>
    </w:p>
    <w:p w:rsidR="00571D32" w:rsidRPr="00BA06DC" w:rsidRDefault="00571D32" w:rsidP="001D66EA">
      <w:pPr>
        <w:spacing w:line="276" w:lineRule="auto"/>
        <w:ind w:firstLine="709"/>
        <w:rPr>
          <w:rFonts w:cs="Times New Roman"/>
          <w:szCs w:val="28"/>
        </w:rPr>
      </w:pPr>
      <w:r w:rsidRPr="00BA06DC">
        <w:rPr>
          <w:rFonts w:cs="Times New Roman"/>
          <w:szCs w:val="28"/>
        </w:rPr>
        <w:t>- Закон України «Про публічні закупівлі» від 25.12.2015 № 922-VIII;</w:t>
      </w:r>
    </w:p>
    <w:p w:rsidR="00571D32" w:rsidRPr="00BA06DC" w:rsidRDefault="00571D32" w:rsidP="001D66EA">
      <w:pPr>
        <w:spacing w:line="276" w:lineRule="auto"/>
        <w:ind w:firstLine="709"/>
        <w:rPr>
          <w:rFonts w:cs="Times New Roman"/>
          <w:szCs w:val="28"/>
        </w:rPr>
      </w:pPr>
      <w:r w:rsidRPr="00BA06DC">
        <w:rPr>
          <w:rFonts w:cs="Times New Roman"/>
          <w:szCs w:val="28"/>
        </w:rPr>
        <w:t xml:space="preserve">- Постанова Кабінету Міністрів України «Про </w:t>
      </w:r>
      <w:r w:rsidR="001D66EA">
        <w:rPr>
          <w:rFonts w:cs="Times New Roman"/>
          <w:szCs w:val="28"/>
        </w:rPr>
        <w:t xml:space="preserve">внесення змін до постанови Кабінету Міністрів України </w:t>
      </w:r>
      <w:r w:rsidRPr="00BA06DC">
        <w:rPr>
          <w:rFonts w:cs="Times New Roman"/>
          <w:szCs w:val="28"/>
        </w:rPr>
        <w:t>від 30</w:t>
      </w:r>
      <w:r w:rsidR="001D66EA">
        <w:rPr>
          <w:rFonts w:cs="Times New Roman"/>
          <w:szCs w:val="28"/>
        </w:rPr>
        <w:t xml:space="preserve"> грудня </w:t>
      </w:r>
      <w:r w:rsidRPr="00BA06DC">
        <w:rPr>
          <w:rFonts w:cs="Times New Roman"/>
          <w:szCs w:val="28"/>
        </w:rPr>
        <w:t>2015 року № 1187.</w:t>
      </w:r>
      <w:r w:rsidR="001D66EA">
        <w:rPr>
          <w:rFonts w:cs="Times New Roman"/>
          <w:szCs w:val="28"/>
        </w:rPr>
        <w:t>» від 24.03.2021 р. № 365.</w:t>
      </w:r>
    </w:p>
    <w:p w:rsidR="00571D32" w:rsidRPr="00BA06DC" w:rsidRDefault="00571D32" w:rsidP="00BA06DC">
      <w:pPr>
        <w:spacing w:line="276" w:lineRule="auto"/>
        <w:ind w:firstLine="0"/>
        <w:jc w:val="center"/>
        <w:rPr>
          <w:rFonts w:cs="Times New Roman"/>
          <w:szCs w:val="28"/>
        </w:rPr>
      </w:pPr>
    </w:p>
    <w:p w:rsidR="00AA5E28" w:rsidRPr="001D66EA" w:rsidRDefault="00AA5E28" w:rsidP="00BA06DC">
      <w:pPr>
        <w:pageBreakBefore/>
        <w:spacing w:line="276" w:lineRule="auto"/>
        <w:ind w:firstLine="0"/>
        <w:jc w:val="center"/>
        <w:rPr>
          <w:rFonts w:cs="Times New Roman"/>
          <w:b/>
          <w:szCs w:val="28"/>
        </w:rPr>
      </w:pPr>
      <w:r w:rsidRPr="001D66EA">
        <w:rPr>
          <w:rFonts w:cs="Times New Roman"/>
          <w:b/>
          <w:szCs w:val="28"/>
        </w:rPr>
        <w:lastRenderedPageBreak/>
        <w:t>3 ТЕРМІНИ, В</w:t>
      </w:r>
      <w:r w:rsidR="001D66EA" w:rsidRPr="001D66EA">
        <w:rPr>
          <w:rFonts w:cs="Times New Roman"/>
          <w:b/>
          <w:szCs w:val="28"/>
        </w:rPr>
        <w:t>ИЗНАЧЕННЯ ПОНЯТЬ ТА СКОРОЧЕННЯ</w:t>
      </w:r>
    </w:p>
    <w:p w:rsidR="00AA5E28" w:rsidRPr="00BA06DC" w:rsidRDefault="00AA5E28" w:rsidP="00BA06DC">
      <w:pPr>
        <w:pStyle w:val="Default"/>
        <w:spacing w:line="276" w:lineRule="auto"/>
        <w:rPr>
          <w:sz w:val="28"/>
          <w:szCs w:val="28"/>
        </w:rPr>
      </w:pPr>
    </w:p>
    <w:p w:rsidR="00AA5E28" w:rsidRPr="00BA06DC" w:rsidRDefault="00AA5E28" w:rsidP="001D66EA">
      <w:pPr>
        <w:pStyle w:val="Default"/>
        <w:spacing w:line="276" w:lineRule="auto"/>
        <w:ind w:firstLine="709"/>
        <w:rPr>
          <w:sz w:val="28"/>
          <w:szCs w:val="28"/>
        </w:rPr>
      </w:pPr>
      <w:r w:rsidRPr="00BA06DC">
        <w:rPr>
          <w:sz w:val="28"/>
          <w:szCs w:val="28"/>
        </w:rPr>
        <w:t xml:space="preserve">3.1 В цьому положенні терміни використовуються у таких значеннях: </w:t>
      </w:r>
    </w:p>
    <w:p w:rsidR="00AA5E28" w:rsidRPr="00BA06DC" w:rsidRDefault="00AA5E28" w:rsidP="001D66EA">
      <w:pPr>
        <w:pStyle w:val="Default"/>
        <w:spacing w:after="36" w:line="276" w:lineRule="auto"/>
        <w:ind w:firstLine="709"/>
        <w:jc w:val="both"/>
        <w:rPr>
          <w:sz w:val="28"/>
          <w:szCs w:val="28"/>
        </w:rPr>
      </w:pPr>
      <w:r w:rsidRPr="00BA06DC">
        <w:rPr>
          <w:sz w:val="28"/>
          <w:szCs w:val="28"/>
        </w:rPr>
        <w:t xml:space="preserve">- </w:t>
      </w:r>
      <w:r w:rsidRPr="00BA06DC">
        <w:rPr>
          <w:b/>
          <w:bCs/>
          <w:sz w:val="28"/>
          <w:szCs w:val="28"/>
        </w:rPr>
        <w:t xml:space="preserve">освітня діяльність </w:t>
      </w:r>
      <w:r w:rsidRPr="00BA06DC">
        <w:rPr>
          <w:sz w:val="28"/>
          <w:szCs w:val="28"/>
        </w:rPr>
        <w:t xml:space="preserve">- діяльність вищих навчальних закладів, що провадиться з метою забезпечення здобуття вищої, післядипломної освіти і задоволення інших освітніх потреб здобувачів вищої освіти та інших осіб; </w:t>
      </w:r>
    </w:p>
    <w:p w:rsidR="00AA5E28" w:rsidRPr="00BA06DC" w:rsidRDefault="00AA5E28" w:rsidP="001D66EA">
      <w:pPr>
        <w:pStyle w:val="Default"/>
        <w:spacing w:after="36" w:line="276" w:lineRule="auto"/>
        <w:ind w:firstLine="709"/>
        <w:jc w:val="both"/>
        <w:rPr>
          <w:sz w:val="28"/>
          <w:szCs w:val="28"/>
        </w:rPr>
      </w:pPr>
      <w:r w:rsidRPr="00BA06DC">
        <w:rPr>
          <w:sz w:val="28"/>
          <w:szCs w:val="28"/>
        </w:rPr>
        <w:t xml:space="preserve">- </w:t>
      </w:r>
      <w:r w:rsidRPr="00BA06DC">
        <w:rPr>
          <w:b/>
          <w:bCs/>
          <w:sz w:val="28"/>
          <w:szCs w:val="28"/>
        </w:rPr>
        <w:t xml:space="preserve">стандарт освітньої діяльності та вищої освіти </w:t>
      </w:r>
      <w:r w:rsidRPr="00BA06DC">
        <w:rPr>
          <w:sz w:val="28"/>
          <w:szCs w:val="28"/>
        </w:rPr>
        <w:t xml:space="preserve">ДУІТЗ (далі СВО ДУІТЗ) - внутрішній нормативний документ Університету, передбачений цим Положенням, який регламентує певні процеси та процедури забезпечення якості освітньої діяльності та вищої освіти в Університеті; </w:t>
      </w:r>
    </w:p>
    <w:p w:rsidR="00AA5E28" w:rsidRPr="00BA06DC" w:rsidRDefault="00AA5E28" w:rsidP="001D66EA">
      <w:pPr>
        <w:pStyle w:val="Default"/>
        <w:spacing w:after="36" w:line="276" w:lineRule="auto"/>
        <w:ind w:firstLine="709"/>
        <w:jc w:val="both"/>
        <w:rPr>
          <w:sz w:val="28"/>
          <w:szCs w:val="28"/>
        </w:rPr>
      </w:pPr>
      <w:r w:rsidRPr="00BA06DC">
        <w:rPr>
          <w:sz w:val="28"/>
          <w:szCs w:val="28"/>
        </w:rPr>
        <w:t xml:space="preserve">- </w:t>
      </w:r>
      <w:r w:rsidRPr="00BA06DC">
        <w:rPr>
          <w:b/>
          <w:bCs/>
          <w:sz w:val="28"/>
          <w:szCs w:val="28"/>
        </w:rPr>
        <w:t xml:space="preserve">система внутрішнього забезпечення якості освітньої діяльності та якості вищої освіти Університету </w:t>
      </w:r>
      <w:r w:rsidRPr="00BA06DC">
        <w:rPr>
          <w:sz w:val="28"/>
          <w:szCs w:val="28"/>
        </w:rPr>
        <w:t xml:space="preserve">- це сукупність внутрішніх організаційних процедур та процесів забезпечення якості освітньої діяльності та вищої освіти, які взаємопов'язані між собою задля реалізації основного завдання системи та регламентуються СВО ДУІТЗ. </w:t>
      </w:r>
    </w:p>
    <w:p w:rsidR="00AA5E28" w:rsidRPr="00BA06DC" w:rsidRDefault="00AA5E28" w:rsidP="001D66EA">
      <w:pPr>
        <w:pStyle w:val="Default"/>
        <w:spacing w:after="36" w:line="276" w:lineRule="auto"/>
        <w:ind w:firstLine="709"/>
        <w:jc w:val="both"/>
        <w:rPr>
          <w:sz w:val="28"/>
          <w:szCs w:val="28"/>
        </w:rPr>
      </w:pPr>
      <w:r w:rsidRPr="00BA06DC">
        <w:rPr>
          <w:sz w:val="28"/>
          <w:szCs w:val="28"/>
        </w:rPr>
        <w:t xml:space="preserve">- </w:t>
      </w:r>
      <w:r w:rsidRPr="00BA06DC">
        <w:rPr>
          <w:b/>
          <w:bCs/>
          <w:sz w:val="28"/>
          <w:szCs w:val="28"/>
        </w:rPr>
        <w:t xml:space="preserve">якість вищої освіти </w:t>
      </w:r>
      <w:r w:rsidRPr="00BA06DC">
        <w:rPr>
          <w:sz w:val="28"/>
          <w:szCs w:val="28"/>
        </w:rPr>
        <w:t xml:space="preserve">- рівень здобутих особою знань, умінь, навичок, інших </w:t>
      </w:r>
      <w:proofErr w:type="spellStart"/>
      <w:r w:rsidRPr="00BA06DC">
        <w:rPr>
          <w:sz w:val="28"/>
          <w:szCs w:val="28"/>
        </w:rPr>
        <w:t>компетентностей</w:t>
      </w:r>
      <w:proofErr w:type="spellEnd"/>
      <w:r w:rsidRPr="00BA06DC">
        <w:rPr>
          <w:sz w:val="28"/>
          <w:szCs w:val="28"/>
        </w:rPr>
        <w:t xml:space="preserve">, що відображає її компетентність відповідно до стандартів вищої освіти; </w:t>
      </w:r>
    </w:p>
    <w:p w:rsidR="00AA5E28" w:rsidRPr="00BA06DC" w:rsidRDefault="00AA5E28" w:rsidP="001D66EA">
      <w:pPr>
        <w:pStyle w:val="Default"/>
        <w:spacing w:line="276" w:lineRule="auto"/>
        <w:ind w:firstLine="709"/>
        <w:jc w:val="both"/>
        <w:rPr>
          <w:sz w:val="28"/>
          <w:szCs w:val="28"/>
        </w:rPr>
      </w:pPr>
      <w:r w:rsidRPr="00BA06DC">
        <w:rPr>
          <w:sz w:val="28"/>
          <w:szCs w:val="28"/>
        </w:rPr>
        <w:t xml:space="preserve">- </w:t>
      </w:r>
      <w:r w:rsidRPr="00BA06DC">
        <w:rPr>
          <w:b/>
          <w:bCs/>
          <w:sz w:val="28"/>
          <w:szCs w:val="28"/>
        </w:rPr>
        <w:t xml:space="preserve">якість освітньої діяльності </w:t>
      </w:r>
      <w:r w:rsidRPr="00BA06DC">
        <w:rPr>
          <w:sz w:val="28"/>
          <w:szCs w:val="28"/>
        </w:rPr>
        <w:t xml:space="preserve">- рівень організації освітнього процесу у вищому навчальному закладі, що відповідає стандартам вищої освіти, забезпечує здобуття особами якісної вищої освіти та сприяє створенню нових знань; </w:t>
      </w:r>
    </w:p>
    <w:p w:rsidR="00AA5E28" w:rsidRPr="00BA06DC" w:rsidRDefault="00AA5E28" w:rsidP="001D66EA">
      <w:pPr>
        <w:pStyle w:val="Default"/>
        <w:spacing w:line="276" w:lineRule="auto"/>
        <w:ind w:firstLine="709"/>
        <w:rPr>
          <w:sz w:val="28"/>
          <w:szCs w:val="28"/>
        </w:rPr>
      </w:pPr>
    </w:p>
    <w:p w:rsidR="00AA5E28" w:rsidRPr="00BA06DC" w:rsidRDefault="00AA5E28" w:rsidP="001D66EA">
      <w:pPr>
        <w:pStyle w:val="Default"/>
        <w:spacing w:line="276" w:lineRule="auto"/>
        <w:ind w:firstLine="709"/>
        <w:rPr>
          <w:sz w:val="28"/>
          <w:szCs w:val="28"/>
        </w:rPr>
      </w:pPr>
      <w:r w:rsidRPr="00BA06DC">
        <w:rPr>
          <w:sz w:val="28"/>
          <w:szCs w:val="28"/>
        </w:rPr>
        <w:t xml:space="preserve">3.2 У цьому положенні використано такі скорочення: </w:t>
      </w:r>
    </w:p>
    <w:p w:rsidR="00AA5E28" w:rsidRPr="00BA06DC" w:rsidRDefault="00AA5E28" w:rsidP="001D66EA">
      <w:pPr>
        <w:pStyle w:val="Default"/>
        <w:spacing w:line="276" w:lineRule="auto"/>
        <w:ind w:firstLine="709"/>
        <w:rPr>
          <w:sz w:val="28"/>
          <w:szCs w:val="28"/>
        </w:rPr>
      </w:pPr>
      <w:r w:rsidRPr="00BA06DC">
        <w:rPr>
          <w:sz w:val="28"/>
          <w:szCs w:val="28"/>
        </w:rPr>
        <w:t xml:space="preserve">СВЗЯ - система внутрішнього забезпечення якості; </w:t>
      </w:r>
    </w:p>
    <w:p w:rsidR="00AA5E28" w:rsidRPr="00BA06DC" w:rsidRDefault="00AA5E28" w:rsidP="001D66EA">
      <w:pPr>
        <w:pStyle w:val="Default"/>
        <w:spacing w:line="276" w:lineRule="auto"/>
        <w:ind w:firstLine="709"/>
        <w:rPr>
          <w:sz w:val="28"/>
          <w:szCs w:val="28"/>
        </w:rPr>
      </w:pPr>
      <w:r w:rsidRPr="00BA06DC">
        <w:rPr>
          <w:sz w:val="28"/>
          <w:szCs w:val="28"/>
        </w:rPr>
        <w:t xml:space="preserve">ННІ - навчально-науковий інститут; </w:t>
      </w:r>
    </w:p>
    <w:p w:rsidR="00AA5E28" w:rsidRPr="00BA06DC" w:rsidRDefault="00AA5E28" w:rsidP="001D66EA">
      <w:pPr>
        <w:spacing w:line="276" w:lineRule="auto"/>
        <w:ind w:firstLine="709"/>
        <w:rPr>
          <w:rFonts w:cs="Times New Roman"/>
          <w:szCs w:val="28"/>
        </w:rPr>
      </w:pPr>
      <w:r w:rsidRPr="00BA06DC">
        <w:rPr>
          <w:rFonts w:cs="Times New Roman"/>
          <w:szCs w:val="28"/>
        </w:rPr>
        <w:t>НПП - науково-педагогічні працівники</w:t>
      </w:r>
      <w:r w:rsidR="008D4D9C">
        <w:rPr>
          <w:rFonts w:cs="Times New Roman"/>
          <w:szCs w:val="28"/>
        </w:rPr>
        <w:t>.</w:t>
      </w:r>
    </w:p>
    <w:p w:rsidR="00AA5E28" w:rsidRPr="00BA06DC" w:rsidRDefault="00AA5E28" w:rsidP="001D66EA">
      <w:pPr>
        <w:spacing w:line="276" w:lineRule="auto"/>
        <w:ind w:firstLine="709"/>
        <w:jc w:val="center"/>
        <w:rPr>
          <w:rFonts w:cs="Times New Roman"/>
          <w:szCs w:val="28"/>
        </w:rPr>
      </w:pPr>
    </w:p>
    <w:p w:rsidR="00AA5E28" w:rsidRPr="00BA06DC" w:rsidRDefault="00AA5E28" w:rsidP="00BA06DC">
      <w:pPr>
        <w:pageBreakBefore/>
        <w:widowControl w:val="0"/>
        <w:spacing w:line="276" w:lineRule="auto"/>
        <w:ind w:firstLine="0"/>
        <w:jc w:val="center"/>
        <w:rPr>
          <w:rFonts w:cs="Times New Roman"/>
          <w:szCs w:val="28"/>
        </w:rPr>
      </w:pPr>
      <w:r w:rsidRPr="008D4D9C">
        <w:rPr>
          <w:rFonts w:cs="Times New Roman"/>
          <w:b/>
          <w:szCs w:val="28"/>
        </w:rPr>
        <w:lastRenderedPageBreak/>
        <w:t>4 ПОЛІТИКА УНІВЕРСИТЕТУ, ПРИНЦИПИ І ПРОЦЕДУРИ ЗАБЕЗПЕЧЕННЯ ЯКОСТІ ОСВІТНЬОЇ ДІЯЛЬНОСТІ ТА ВИЩОЇ ОСВІТИ</w:t>
      </w:r>
      <w:r w:rsidRPr="00BA06DC">
        <w:rPr>
          <w:rFonts w:cs="Times New Roman"/>
          <w:szCs w:val="28"/>
        </w:rPr>
        <w:t xml:space="preserve"> </w:t>
      </w:r>
    </w:p>
    <w:p w:rsidR="00AA5E28" w:rsidRPr="00BA06DC" w:rsidRDefault="00AA5E28" w:rsidP="00BA06DC">
      <w:pPr>
        <w:pStyle w:val="Default"/>
        <w:spacing w:line="276" w:lineRule="auto"/>
        <w:rPr>
          <w:sz w:val="28"/>
          <w:szCs w:val="28"/>
        </w:rPr>
      </w:pPr>
    </w:p>
    <w:p w:rsidR="00AA5E28" w:rsidRPr="00BA06DC" w:rsidRDefault="00AA5E28" w:rsidP="008D4D9C">
      <w:pPr>
        <w:pStyle w:val="Default"/>
        <w:spacing w:line="276" w:lineRule="auto"/>
        <w:ind w:firstLine="709"/>
        <w:jc w:val="both"/>
        <w:rPr>
          <w:sz w:val="28"/>
          <w:szCs w:val="28"/>
        </w:rPr>
      </w:pPr>
      <w:r w:rsidRPr="00BA06DC">
        <w:rPr>
          <w:sz w:val="28"/>
          <w:szCs w:val="28"/>
        </w:rPr>
        <w:t xml:space="preserve">4.1 Політика Університету щодо забезпечення якості освітньої діяльності та вищої освіти (надалі - Політика) є складовою його стратегічного менеджменту має офіційний статус і є загальнодоступною і відкритою для всіх учасників освітнього процесу, а також інших зацікавлених сторін. </w:t>
      </w:r>
    </w:p>
    <w:p w:rsidR="00BA06DC" w:rsidRDefault="00BA06DC" w:rsidP="008D4D9C">
      <w:pPr>
        <w:pStyle w:val="Default"/>
        <w:spacing w:line="276" w:lineRule="auto"/>
        <w:ind w:firstLine="709"/>
        <w:jc w:val="both"/>
        <w:rPr>
          <w:sz w:val="28"/>
          <w:szCs w:val="28"/>
        </w:rPr>
      </w:pPr>
    </w:p>
    <w:p w:rsidR="00AA5E28" w:rsidRPr="00BA06DC" w:rsidRDefault="00AA5E28" w:rsidP="008D4D9C">
      <w:pPr>
        <w:pStyle w:val="Default"/>
        <w:spacing w:line="276" w:lineRule="auto"/>
        <w:ind w:firstLine="709"/>
        <w:jc w:val="both"/>
        <w:rPr>
          <w:sz w:val="28"/>
          <w:szCs w:val="28"/>
        </w:rPr>
      </w:pPr>
      <w:r w:rsidRPr="00BA06DC">
        <w:rPr>
          <w:sz w:val="28"/>
          <w:szCs w:val="28"/>
        </w:rPr>
        <w:t xml:space="preserve">4.2 Політика і процеси складають основу узгодженої інституційної системи забезпечення якості, що формує цикл безперервного вдосконалення та сприяє підзвітності закладу. Вона підтримує розвиток культури якості, в якій усі внутрішні </w:t>
      </w:r>
      <w:proofErr w:type="spellStart"/>
      <w:r w:rsidRPr="00BA06DC">
        <w:rPr>
          <w:sz w:val="28"/>
          <w:szCs w:val="28"/>
        </w:rPr>
        <w:t>стейкхолдери</w:t>
      </w:r>
      <w:proofErr w:type="spellEnd"/>
      <w:r w:rsidRPr="00BA06DC">
        <w:rPr>
          <w:sz w:val="28"/>
          <w:szCs w:val="28"/>
        </w:rPr>
        <w:t xml:space="preserve"> беруть на себе відповідальність за якість і залучені до забезпечення якості на всіх рівнях закладу. </w:t>
      </w:r>
    </w:p>
    <w:p w:rsidR="00BA06DC" w:rsidRDefault="00BA06DC" w:rsidP="008D4D9C">
      <w:pPr>
        <w:pStyle w:val="Default"/>
        <w:spacing w:line="276" w:lineRule="auto"/>
        <w:ind w:firstLine="709"/>
        <w:jc w:val="both"/>
        <w:rPr>
          <w:sz w:val="28"/>
          <w:szCs w:val="28"/>
        </w:rPr>
      </w:pPr>
    </w:p>
    <w:p w:rsidR="00AA5E28" w:rsidRPr="00BA06DC" w:rsidRDefault="00AA5E28" w:rsidP="008D4D9C">
      <w:pPr>
        <w:pStyle w:val="Default"/>
        <w:spacing w:line="276" w:lineRule="auto"/>
        <w:ind w:firstLine="709"/>
        <w:jc w:val="both"/>
        <w:rPr>
          <w:sz w:val="28"/>
          <w:szCs w:val="28"/>
        </w:rPr>
      </w:pPr>
      <w:r w:rsidRPr="00BA06DC">
        <w:rPr>
          <w:sz w:val="28"/>
          <w:szCs w:val="28"/>
        </w:rPr>
        <w:t xml:space="preserve">4.5 Політика реалізується через внутрішні процеси забезпечення якості із залученням усіх структурних підрозділів Університету та учасників освітнього процесу. Політика реалізується на практиці завдяки різним внутрішнім процесам забезпечення якості, які уможливлюють широку участь усіх представників закладу. Університет сам вирішує, як запроваджувати, контролювати та переглядати цю політику. </w:t>
      </w:r>
    </w:p>
    <w:p w:rsidR="00BA06DC" w:rsidRDefault="00BA06DC" w:rsidP="008D4D9C">
      <w:pPr>
        <w:pStyle w:val="Default"/>
        <w:spacing w:line="276" w:lineRule="auto"/>
        <w:ind w:firstLine="709"/>
        <w:jc w:val="both"/>
        <w:rPr>
          <w:sz w:val="28"/>
          <w:szCs w:val="28"/>
        </w:rPr>
      </w:pPr>
    </w:p>
    <w:p w:rsidR="00AA5E28" w:rsidRPr="00BA06DC" w:rsidRDefault="00AA5E28" w:rsidP="008D4D9C">
      <w:pPr>
        <w:pStyle w:val="Default"/>
        <w:spacing w:line="276" w:lineRule="auto"/>
        <w:ind w:firstLine="709"/>
        <w:jc w:val="both"/>
        <w:rPr>
          <w:sz w:val="28"/>
          <w:szCs w:val="28"/>
        </w:rPr>
      </w:pPr>
      <w:r w:rsidRPr="00BA06DC">
        <w:rPr>
          <w:sz w:val="28"/>
          <w:szCs w:val="28"/>
        </w:rPr>
        <w:t xml:space="preserve">4.6 Політика передбачає: </w:t>
      </w:r>
    </w:p>
    <w:p w:rsidR="00AA5E28" w:rsidRPr="00BA06DC" w:rsidRDefault="00AA5E28" w:rsidP="008D4D9C">
      <w:pPr>
        <w:pStyle w:val="Default"/>
        <w:spacing w:after="38" w:line="276" w:lineRule="auto"/>
        <w:ind w:firstLine="709"/>
        <w:jc w:val="both"/>
        <w:rPr>
          <w:sz w:val="28"/>
          <w:szCs w:val="28"/>
        </w:rPr>
      </w:pPr>
      <w:r w:rsidRPr="00BA06DC">
        <w:rPr>
          <w:sz w:val="28"/>
          <w:szCs w:val="28"/>
        </w:rPr>
        <w:t xml:space="preserve">- наявність внутрішніх організаційних процедур та процесів забезпечення якості освітньої діяльності та вищої освіти; </w:t>
      </w:r>
    </w:p>
    <w:p w:rsidR="00AA5E28" w:rsidRPr="00BA06DC" w:rsidRDefault="00AA5E28" w:rsidP="008D4D9C">
      <w:pPr>
        <w:pStyle w:val="Default"/>
        <w:spacing w:after="38" w:line="276" w:lineRule="auto"/>
        <w:ind w:firstLine="709"/>
        <w:jc w:val="both"/>
        <w:rPr>
          <w:sz w:val="28"/>
          <w:szCs w:val="28"/>
        </w:rPr>
      </w:pPr>
      <w:r w:rsidRPr="00BA06DC">
        <w:rPr>
          <w:sz w:val="28"/>
          <w:szCs w:val="28"/>
        </w:rPr>
        <w:t xml:space="preserve">- формування критеріїв якості вищої освіти та системи її оцінювання на засадах її міжнародного виміру; </w:t>
      </w:r>
    </w:p>
    <w:p w:rsidR="00AA5E28" w:rsidRPr="00BA06DC" w:rsidRDefault="00AA5E28" w:rsidP="008D4D9C">
      <w:pPr>
        <w:pStyle w:val="Default"/>
        <w:spacing w:after="38" w:line="276" w:lineRule="auto"/>
        <w:ind w:firstLine="709"/>
        <w:jc w:val="both"/>
        <w:rPr>
          <w:sz w:val="28"/>
          <w:szCs w:val="28"/>
        </w:rPr>
      </w:pPr>
      <w:r w:rsidRPr="00BA06DC">
        <w:rPr>
          <w:sz w:val="28"/>
          <w:szCs w:val="28"/>
        </w:rPr>
        <w:t xml:space="preserve">- формування системи управління процесами та процедурами забезпечення якості освітньої діяльності та вищої освіти; </w:t>
      </w:r>
    </w:p>
    <w:p w:rsidR="00AA5E28" w:rsidRPr="00BA06DC" w:rsidRDefault="00AA5E28" w:rsidP="008D4D9C">
      <w:pPr>
        <w:pStyle w:val="Default"/>
        <w:spacing w:after="38" w:line="276" w:lineRule="auto"/>
        <w:ind w:firstLine="709"/>
        <w:jc w:val="both"/>
        <w:rPr>
          <w:sz w:val="28"/>
          <w:szCs w:val="28"/>
        </w:rPr>
      </w:pPr>
      <w:r w:rsidRPr="00BA06DC">
        <w:rPr>
          <w:sz w:val="28"/>
          <w:szCs w:val="28"/>
        </w:rPr>
        <w:t xml:space="preserve">- участь навчальних структурних підрозділів, керівництва Університету та учасників освітнього процесу в реалізації заходів щодо забезпечення якості; </w:t>
      </w:r>
    </w:p>
    <w:p w:rsidR="00AA5E28" w:rsidRPr="00BA06DC" w:rsidRDefault="00AA5E28" w:rsidP="008D4D9C">
      <w:pPr>
        <w:pStyle w:val="Default"/>
        <w:spacing w:after="38" w:line="276" w:lineRule="auto"/>
        <w:ind w:firstLine="709"/>
        <w:jc w:val="both"/>
        <w:rPr>
          <w:sz w:val="28"/>
          <w:szCs w:val="28"/>
        </w:rPr>
      </w:pPr>
      <w:r w:rsidRPr="00BA06DC">
        <w:rPr>
          <w:sz w:val="28"/>
          <w:szCs w:val="28"/>
        </w:rPr>
        <w:t xml:space="preserve">- практичну реалізацію інноваційних педагогічних та віртуальних технологій в освітньому процесі; </w:t>
      </w:r>
    </w:p>
    <w:p w:rsidR="00AA5E28" w:rsidRPr="00BA06DC" w:rsidRDefault="00AA5E28" w:rsidP="008D4D9C">
      <w:pPr>
        <w:pStyle w:val="Default"/>
        <w:spacing w:after="38" w:line="276" w:lineRule="auto"/>
        <w:ind w:firstLine="709"/>
        <w:jc w:val="both"/>
        <w:rPr>
          <w:sz w:val="28"/>
          <w:szCs w:val="28"/>
        </w:rPr>
      </w:pPr>
      <w:r w:rsidRPr="00BA06DC">
        <w:rPr>
          <w:sz w:val="28"/>
          <w:szCs w:val="28"/>
        </w:rPr>
        <w:t xml:space="preserve">- академічну доброчесність і свободу, а також протидію академічному шахрайству та плагіату; </w:t>
      </w:r>
    </w:p>
    <w:p w:rsidR="00AA5E28" w:rsidRPr="00BA06DC" w:rsidRDefault="00AA5E28" w:rsidP="008D4D9C">
      <w:pPr>
        <w:pStyle w:val="Default"/>
        <w:spacing w:after="38" w:line="276" w:lineRule="auto"/>
        <w:ind w:firstLine="709"/>
        <w:jc w:val="both"/>
        <w:rPr>
          <w:sz w:val="28"/>
          <w:szCs w:val="28"/>
        </w:rPr>
      </w:pPr>
      <w:r w:rsidRPr="00BA06DC">
        <w:rPr>
          <w:sz w:val="28"/>
          <w:szCs w:val="28"/>
        </w:rPr>
        <w:lastRenderedPageBreak/>
        <w:t xml:space="preserve">- запобігання нетолерантності чи дискримінації щодо студентів та працівників; </w:t>
      </w:r>
    </w:p>
    <w:p w:rsidR="00AA5E28" w:rsidRPr="00BA06DC" w:rsidRDefault="00AA5E28" w:rsidP="008D4D9C">
      <w:pPr>
        <w:pStyle w:val="Default"/>
        <w:spacing w:after="38" w:line="276" w:lineRule="auto"/>
        <w:ind w:firstLine="709"/>
        <w:jc w:val="both"/>
        <w:rPr>
          <w:sz w:val="28"/>
          <w:szCs w:val="28"/>
        </w:rPr>
      </w:pPr>
      <w:r w:rsidRPr="00BA06DC">
        <w:rPr>
          <w:sz w:val="28"/>
          <w:szCs w:val="28"/>
        </w:rPr>
        <w:t xml:space="preserve">- залучення зовнішніх зацікавлених сторін до забезпечення якості; </w:t>
      </w:r>
    </w:p>
    <w:p w:rsidR="00AA5E28" w:rsidRPr="00BA06DC" w:rsidRDefault="00AA5E28" w:rsidP="008D4D9C">
      <w:pPr>
        <w:pStyle w:val="Default"/>
        <w:spacing w:after="38" w:line="276" w:lineRule="auto"/>
        <w:ind w:firstLine="709"/>
        <w:jc w:val="both"/>
        <w:rPr>
          <w:sz w:val="28"/>
          <w:szCs w:val="28"/>
        </w:rPr>
      </w:pPr>
      <w:r w:rsidRPr="00BA06DC">
        <w:rPr>
          <w:sz w:val="28"/>
          <w:szCs w:val="28"/>
        </w:rPr>
        <w:t xml:space="preserve">- інтеграцію наукової та освітньої діяльності Університету та ефективне використання результатів наукових досліджень в освітньому процесі; </w:t>
      </w:r>
    </w:p>
    <w:p w:rsidR="00AA5E28" w:rsidRPr="00BA06DC" w:rsidRDefault="00AA5E28" w:rsidP="008D4D9C">
      <w:pPr>
        <w:pStyle w:val="Default"/>
        <w:spacing w:line="276" w:lineRule="auto"/>
        <w:ind w:firstLine="709"/>
        <w:jc w:val="both"/>
        <w:rPr>
          <w:sz w:val="28"/>
          <w:szCs w:val="28"/>
        </w:rPr>
      </w:pPr>
      <w:r w:rsidRPr="00BA06DC">
        <w:rPr>
          <w:sz w:val="28"/>
          <w:szCs w:val="28"/>
        </w:rPr>
        <w:t xml:space="preserve">- створення умов для особистісного розвитку і творчої самореалізації потенційних фахівців. </w:t>
      </w:r>
    </w:p>
    <w:p w:rsidR="00BA06DC" w:rsidRDefault="00BA06DC" w:rsidP="008D4D9C">
      <w:pPr>
        <w:pStyle w:val="Default"/>
        <w:spacing w:line="276" w:lineRule="auto"/>
        <w:ind w:firstLine="709"/>
        <w:jc w:val="both"/>
        <w:rPr>
          <w:sz w:val="28"/>
          <w:szCs w:val="28"/>
        </w:rPr>
      </w:pPr>
    </w:p>
    <w:p w:rsidR="00AA5E28" w:rsidRPr="00BA06DC" w:rsidRDefault="00AA5E28" w:rsidP="008D4D9C">
      <w:pPr>
        <w:pStyle w:val="Default"/>
        <w:spacing w:line="276" w:lineRule="auto"/>
        <w:ind w:firstLine="709"/>
        <w:jc w:val="both"/>
        <w:rPr>
          <w:sz w:val="28"/>
          <w:szCs w:val="28"/>
        </w:rPr>
      </w:pPr>
      <w:r w:rsidRPr="00BA06DC">
        <w:rPr>
          <w:sz w:val="28"/>
          <w:szCs w:val="28"/>
        </w:rPr>
        <w:t xml:space="preserve">4.8 В основі системи управління якістю відповідно до вимог стандартів ДСТУ ISO 9001:2015 лежать принципи, яким керівництво Університету керується для оптимізації освітньої діяльності, а саме; </w:t>
      </w:r>
    </w:p>
    <w:p w:rsidR="00AA5E28" w:rsidRPr="00BA06DC" w:rsidRDefault="00AA5E28" w:rsidP="008D4D9C">
      <w:pPr>
        <w:pStyle w:val="Default"/>
        <w:spacing w:after="24" w:line="276" w:lineRule="auto"/>
        <w:ind w:firstLine="709"/>
        <w:jc w:val="both"/>
        <w:rPr>
          <w:sz w:val="28"/>
          <w:szCs w:val="28"/>
        </w:rPr>
      </w:pPr>
      <w:r w:rsidRPr="00BA06DC">
        <w:rPr>
          <w:sz w:val="28"/>
          <w:szCs w:val="28"/>
        </w:rPr>
        <w:t xml:space="preserve">- орієнтація на замовника. Результати і стабільна діяльність Університету, насамперед, залежать від споживачів його освітніх послуг. Тому керівництво Університету, аналізуючи поточні та майбутні потреби споживачів освітніх послуг, задовольняє у повному обсязі ці вимоги, перевершуючи їх очікування. З цією метою Університет систематично проводить маркетингові дослідження ринку праці, а також моніторинг та прогнозування майбутніх вимог до якості надання освітніх послуг; </w:t>
      </w:r>
    </w:p>
    <w:p w:rsidR="00AA5E28" w:rsidRPr="00BA06DC" w:rsidRDefault="00AA5E28" w:rsidP="008D4D9C">
      <w:pPr>
        <w:pStyle w:val="Default"/>
        <w:spacing w:after="24" w:line="276" w:lineRule="auto"/>
        <w:ind w:firstLine="709"/>
        <w:jc w:val="both"/>
        <w:rPr>
          <w:sz w:val="28"/>
          <w:szCs w:val="28"/>
        </w:rPr>
      </w:pPr>
      <w:r w:rsidRPr="00BA06DC">
        <w:rPr>
          <w:sz w:val="28"/>
          <w:szCs w:val="28"/>
        </w:rPr>
        <w:t xml:space="preserve">- лідерство. Керівництво Університету займає провідну позицію лідера по всіх напрямах діяльності Університету: встановлює цілі та забезпечує єдність колективу у їх досягненні на всіх рівнях, здійснює підтримку й управління, а також бере на себе відповідальність за оптимізацію та системне удосконалення керівних та допоміжних процесів Університету. </w:t>
      </w:r>
    </w:p>
    <w:p w:rsidR="00AA5E28" w:rsidRPr="00BA06DC" w:rsidRDefault="00AA5E28" w:rsidP="008D4D9C">
      <w:pPr>
        <w:pStyle w:val="Default"/>
        <w:spacing w:after="24" w:line="276" w:lineRule="auto"/>
        <w:ind w:firstLine="709"/>
        <w:jc w:val="both"/>
        <w:rPr>
          <w:sz w:val="28"/>
          <w:szCs w:val="28"/>
        </w:rPr>
      </w:pPr>
      <w:r w:rsidRPr="00BA06DC">
        <w:rPr>
          <w:sz w:val="28"/>
          <w:szCs w:val="28"/>
        </w:rPr>
        <w:t xml:space="preserve">- </w:t>
      </w:r>
      <w:proofErr w:type="spellStart"/>
      <w:r w:rsidRPr="00BA06DC">
        <w:rPr>
          <w:sz w:val="28"/>
          <w:szCs w:val="28"/>
        </w:rPr>
        <w:t>задіяність</w:t>
      </w:r>
      <w:proofErr w:type="spellEnd"/>
      <w:r w:rsidRPr="00BA06DC">
        <w:rPr>
          <w:sz w:val="28"/>
          <w:szCs w:val="28"/>
        </w:rPr>
        <w:t xml:space="preserve"> персоналу. Співробітники Університету складають основу Університету. Керівники Університету та його структурних підрозділів сприяють створенню та підтримці оптимального соціально-економічного середовища та психологічного клімату у колективі, які сприяють реалізації творчого та науково-дослідного потенціалу співробітників, спрямовуючи його на виконання основних завдань Університету; </w:t>
      </w:r>
    </w:p>
    <w:p w:rsidR="00AA5E28" w:rsidRPr="00BA06DC" w:rsidRDefault="00AA5E28" w:rsidP="008D4D9C">
      <w:pPr>
        <w:pStyle w:val="Default"/>
        <w:spacing w:after="24" w:line="276" w:lineRule="auto"/>
        <w:ind w:firstLine="709"/>
        <w:jc w:val="both"/>
        <w:rPr>
          <w:sz w:val="28"/>
          <w:szCs w:val="28"/>
        </w:rPr>
      </w:pPr>
      <w:r w:rsidRPr="00BA06DC">
        <w:rPr>
          <w:sz w:val="28"/>
          <w:szCs w:val="28"/>
        </w:rPr>
        <w:t xml:space="preserve">- </w:t>
      </w:r>
      <w:proofErr w:type="spellStart"/>
      <w:r w:rsidRPr="00BA06DC">
        <w:rPr>
          <w:sz w:val="28"/>
          <w:szCs w:val="28"/>
        </w:rPr>
        <w:t>процесний</w:t>
      </w:r>
      <w:proofErr w:type="spellEnd"/>
      <w:r w:rsidRPr="00BA06DC">
        <w:rPr>
          <w:sz w:val="28"/>
          <w:szCs w:val="28"/>
        </w:rPr>
        <w:t xml:space="preserve"> підхід. Будь-яка діяльність в Університету, що має свої «входи» й «виходи» (ДСТУ ISO 9001:2015) та використовує певні ресурси, розглядається як процес. Такий підхід дозволяє найбільш ефективно досягти бажаних результатів діяльності; </w:t>
      </w:r>
    </w:p>
    <w:p w:rsidR="00AA5E28" w:rsidRPr="00BA06DC" w:rsidRDefault="00AA5E28" w:rsidP="008D4D9C">
      <w:pPr>
        <w:pStyle w:val="Default"/>
        <w:spacing w:after="24" w:line="276" w:lineRule="auto"/>
        <w:ind w:firstLine="709"/>
        <w:jc w:val="both"/>
        <w:rPr>
          <w:sz w:val="28"/>
          <w:szCs w:val="28"/>
        </w:rPr>
      </w:pPr>
      <w:r w:rsidRPr="00BA06DC">
        <w:rPr>
          <w:sz w:val="28"/>
          <w:szCs w:val="28"/>
        </w:rPr>
        <w:t xml:space="preserve">- системний підхід до управління. Розглядаючи будь-яку діяльність як процес і враховуючи те, що «вихід» одного процесу є «входом» для одного або декількох інших процесів, управління взаємопов’язаними процесами в Університету здійснюється як управління системою. Такий підхід сприяє </w:t>
      </w:r>
      <w:r w:rsidRPr="00BA06DC">
        <w:rPr>
          <w:sz w:val="28"/>
          <w:szCs w:val="28"/>
        </w:rPr>
        <w:lastRenderedPageBreak/>
        <w:t xml:space="preserve">результативному й ефективному досягненню цілей у сфері якості освітньої діяльності Університету; </w:t>
      </w:r>
    </w:p>
    <w:p w:rsidR="00AA5E28" w:rsidRPr="00BA06DC" w:rsidRDefault="00AA5E28" w:rsidP="008D4D9C">
      <w:pPr>
        <w:pStyle w:val="Default"/>
        <w:spacing w:line="276" w:lineRule="auto"/>
        <w:ind w:firstLine="709"/>
        <w:jc w:val="both"/>
        <w:rPr>
          <w:sz w:val="28"/>
          <w:szCs w:val="28"/>
        </w:rPr>
      </w:pPr>
      <w:r w:rsidRPr="00BA06DC">
        <w:rPr>
          <w:sz w:val="28"/>
          <w:szCs w:val="28"/>
        </w:rPr>
        <w:t xml:space="preserve">- поліпшення. Постійне поліпшення освітньої діяльності Університету є головною метою кожного співробітника Університету та базується на запобіжних та коригувальних діях (підвищенні та оцінці результативності). </w:t>
      </w:r>
    </w:p>
    <w:p w:rsidR="00AA5E28" w:rsidRPr="00BA06DC" w:rsidRDefault="00AA5E28" w:rsidP="008D4D9C">
      <w:pPr>
        <w:pStyle w:val="Default"/>
        <w:spacing w:line="276" w:lineRule="auto"/>
        <w:ind w:firstLine="709"/>
        <w:jc w:val="both"/>
        <w:rPr>
          <w:sz w:val="28"/>
          <w:szCs w:val="28"/>
        </w:rPr>
      </w:pPr>
      <w:r w:rsidRPr="00BA06DC">
        <w:rPr>
          <w:sz w:val="28"/>
          <w:szCs w:val="28"/>
        </w:rPr>
        <w:t xml:space="preserve">4.9 Внутрішні організаційні процедури та процеси СВЗЯ базуються на «Стандартах і рекомендаціях щодо забезпечення якості в Європейському просторі вищої освіти» Європейської асоціації із забезпечення якості вищої освіти і включають: </w:t>
      </w:r>
    </w:p>
    <w:p w:rsidR="00AA5E28" w:rsidRPr="00BA06DC" w:rsidRDefault="00AA5E28" w:rsidP="008D4D9C">
      <w:pPr>
        <w:pStyle w:val="Default"/>
        <w:spacing w:after="36" w:line="276" w:lineRule="auto"/>
        <w:ind w:firstLine="709"/>
        <w:jc w:val="both"/>
        <w:rPr>
          <w:sz w:val="28"/>
          <w:szCs w:val="28"/>
        </w:rPr>
      </w:pPr>
      <w:r w:rsidRPr="00BA06DC">
        <w:rPr>
          <w:sz w:val="28"/>
          <w:szCs w:val="28"/>
        </w:rPr>
        <w:t>- розроблення, затвердження, поточний моніторинг та періодичний перегляд освітніх програм;</w:t>
      </w:r>
    </w:p>
    <w:p w:rsidR="00AA5E28" w:rsidRPr="00BA06DC" w:rsidRDefault="00AA5E28" w:rsidP="008D4D9C">
      <w:pPr>
        <w:pStyle w:val="Default"/>
        <w:spacing w:line="276" w:lineRule="auto"/>
        <w:ind w:firstLine="709"/>
        <w:jc w:val="both"/>
        <w:rPr>
          <w:sz w:val="28"/>
          <w:szCs w:val="28"/>
        </w:rPr>
      </w:pPr>
      <w:r w:rsidRPr="00BA06DC">
        <w:rPr>
          <w:sz w:val="28"/>
          <w:szCs w:val="28"/>
        </w:rPr>
        <w:t>- оцінювання здобувачів вищої освіти, зарахування студентів, оцінювання, визнання результатів навчання та атестація студентів;</w:t>
      </w:r>
    </w:p>
    <w:p w:rsidR="00AA5E28" w:rsidRPr="00BA06DC" w:rsidRDefault="00AA5E28" w:rsidP="008D4D9C">
      <w:pPr>
        <w:pStyle w:val="Default"/>
        <w:spacing w:after="36" w:line="276" w:lineRule="auto"/>
        <w:ind w:firstLine="709"/>
        <w:jc w:val="both"/>
        <w:rPr>
          <w:sz w:val="28"/>
          <w:szCs w:val="28"/>
        </w:rPr>
      </w:pPr>
      <w:r w:rsidRPr="00BA06DC">
        <w:rPr>
          <w:sz w:val="28"/>
          <w:szCs w:val="28"/>
        </w:rPr>
        <w:t xml:space="preserve">- забезпечення якісного викладацького персоналу, кадрове забезпечення освітньої діяльності; </w:t>
      </w:r>
    </w:p>
    <w:p w:rsidR="00AA5E28" w:rsidRPr="00BA06DC" w:rsidRDefault="00AA5E28" w:rsidP="008D4D9C">
      <w:pPr>
        <w:pStyle w:val="Default"/>
        <w:spacing w:after="36" w:line="276" w:lineRule="auto"/>
        <w:ind w:firstLine="709"/>
        <w:jc w:val="both"/>
        <w:rPr>
          <w:sz w:val="28"/>
          <w:szCs w:val="28"/>
        </w:rPr>
      </w:pPr>
      <w:r w:rsidRPr="00BA06DC">
        <w:rPr>
          <w:sz w:val="28"/>
          <w:szCs w:val="28"/>
        </w:rPr>
        <w:t xml:space="preserve">- забезпечення наявності необхідних ресурсів для організації освітнього процесу, навчальні ресурси і підтримка студентів; </w:t>
      </w:r>
    </w:p>
    <w:p w:rsidR="00AA5E28" w:rsidRPr="00BA06DC" w:rsidRDefault="00AA5E28" w:rsidP="008D4D9C">
      <w:pPr>
        <w:pStyle w:val="Default"/>
        <w:spacing w:after="36" w:line="276" w:lineRule="auto"/>
        <w:ind w:firstLine="709"/>
        <w:jc w:val="both"/>
        <w:rPr>
          <w:sz w:val="28"/>
          <w:szCs w:val="28"/>
        </w:rPr>
      </w:pPr>
      <w:r w:rsidRPr="00BA06DC">
        <w:rPr>
          <w:sz w:val="28"/>
          <w:szCs w:val="28"/>
        </w:rPr>
        <w:t xml:space="preserve">- забезпечення наявності інформаційних систем для управління освітньою діяльністю, інформаційний менеджмент; </w:t>
      </w:r>
    </w:p>
    <w:p w:rsidR="00AA5E28" w:rsidRPr="00BA06DC" w:rsidRDefault="00AA5E28" w:rsidP="008D4D9C">
      <w:pPr>
        <w:pStyle w:val="Default"/>
        <w:spacing w:after="36" w:line="276" w:lineRule="auto"/>
        <w:ind w:firstLine="709"/>
        <w:jc w:val="both"/>
        <w:rPr>
          <w:sz w:val="28"/>
          <w:szCs w:val="28"/>
        </w:rPr>
      </w:pPr>
      <w:r w:rsidRPr="00BA06DC">
        <w:rPr>
          <w:sz w:val="28"/>
          <w:szCs w:val="28"/>
        </w:rPr>
        <w:t xml:space="preserve">- забезпечення публічності діяльності Університету, публічна інформація; </w:t>
      </w:r>
    </w:p>
    <w:p w:rsidR="00AA5E28" w:rsidRPr="00BA06DC" w:rsidRDefault="00AA5E28" w:rsidP="008D4D9C">
      <w:pPr>
        <w:pStyle w:val="Default"/>
        <w:spacing w:line="276" w:lineRule="auto"/>
        <w:ind w:firstLine="709"/>
        <w:jc w:val="both"/>
        <w:rPr>
          <w:sz w:val="28"/>
          <w:szCs w:val="28"/>
        </w:rPr>
      </w:pPr>
      <w:r w:rsidRPr="00BA06DC">
        <w:rPr>
          <w:sz w:val="28"/>
          <w:szCs w:val="28"/>
        </w:rPr>
        <w:t xml:space="preserve">- забезпечення ефективної системи запобігання та виявлення академічного плагіату, циклічне зовнішнє забезпечення якості. </w:t>
      </w:r>
    </w:p>
    <w:p w:rsidR="00AA5E28" w:rsidRPr="00BA06DC" w:rsidRDefault="00AA5E28" w:rsidP="00BA06DC">
      <w:pPr>
        <w:spacing w:line="276" w:lineRule="auto"/>
        <w:ind w:firstLine="0"/>
        <w:jc w:val="center"/>
        <w:rPr>
          <w:rFonts w:cs="Times New Roman"/>
          <w:szCs w:val="28"/>
        </w:rPr>
      </w:pPr>
    </w:p>
    <w:p w:rsidR="00AA5E28" w:rsidRPr="008D4D9C" w:rsidRDefault="00AA5E28" w:rsidP="00BA06DC">
      <w:pPr>
        <w:pStyle w:val="Default"/>
        <w:pageBreakBefore/>
        <w:spacing w:line="276" w:lineRule="auto"/>
        <w:jc w:val="center"/>
        <w:rPr>
          <w:b/>
          <w:sz w:val="28"/>
          <w:szCs w:val="28"/>
        </w:rPr>
      </w:pPr>
      <w:r w:rsidRPr="008D4D9C">
        <w:rPr>
          <w:b/>
          <w:sz w:val="28"/>
          <w:szCs w:val="28"/>
        </w:rPr>
        <w:lastRenderedPageBreak/>
        <w:t>5 РОЗРОБЛЕННЯ, ЗАТВЕРДЖЕННЯ, ПОТОЧНИЙ МОНІТОРИНГ</w:t>
      </w:r>
    </w:p>
    <w:p w:rsidR="00AA5E28" w:rsidRPr="008D4D9C" w:rsidRDefault="00AA5E28" w:rsidP="00BA06DC">
      <w:pPr>
        <w:pStyle w:val="Default"/>
        <w:spacing w:line="276" w:lineRule="auto"/>
        <w:jc w:val="center"/>
        <w:rPr>
          <w:b/>
          <w:sz w:val="28"/>
          <w:szCs w:val="28"/>
        </w:rPr>
      </w:pPr>
      <w:r w:rsidRPr="008D4D9C">
        <w:rPr>
          <w:b/>
          <w:sz w:val="28"/>
          <w:szCs w:val="28"/>
        </w:rPr>
        <w:t>ТА ПЕРІОДИЧНИЙ ПЕРЕГЛЯД ПРОГРАМ</w:t>
      </w:r>
    </w:p>
    <w:p w:rsidR="00AA5E28" w:rsidRPr="00BA06DC" w:rsidRDefault="00AA5E28" w:rsidP="00BA06DC">
      <w:pPr>
        <w:pStyle w:val="Default"/>
        <w:spacing w:line="276" w:lineRule="auto"/>
        <w:rPr>
          <w:sz w:val="28"/>
          <w:szCs w:val="28"/>
        </w:rPr>
      </w:pPr>
    </w:p>
    <w:p w:rsidR="00AA5E28" w:rsidRPr="00BA06DC" w:rsidRDefault="00AA5E28" w:rsidP="00BA06DC">
      <w:pPr>
        <w:pStyle w:val="Default"/>
        <w:spacing w:line="276" w:lineRule="auto"/>
        <w:rPr>
          <w:sz w:val="28"/>
          <w:szCs w:val="28"/>
        </w:rPr>
      </w:pPr>
    </w:p>
    <w:p w:rsidR="00AA5E28" w:rsidRPr="00BA06DC" w:rsidRDefault="00AA5E28" w:rsidP="008D4D9C">
      <w:pPr>
        <w:pStyle w:val="Default"/>
        <w:spacing w:line="276" w:lineRule="auto"/>
        <w:ind w:firstLine="851"/>
        <w:jc w:val="both"/>
        <w:rPr>
          <w:sz w:val="28"/>
          <w:szCs w:val="28"/>
        </w:rPr>
      </w:pPr>
      <w:r w:rsidRPr="00BA06DC">
        <w:rPr>
          <w:sz w:val="28"/>
          <w:szCs w:val="28"/>
        </w:rPr>
        <w:t xml:space="preserve">5.1 Освітні програми розробляються для всіх рівнів вищої освіти за кожною спеціальністю на підставі стандартів вищої освіти з урахуванням вимог Національної рамки кваліфікацій, Положення про організацію освітнього процесу в Університету» та методичними рекомендаціями, затвердженими Науково-методичною радою Університету. </w:t>
      </w:r>
    </w:p>
    <w:p w:rsidR="00BA06DC" w:rsidRDefault="00BA06DC" w:rsidP="008D4D9C">
      <w:pPr>
        <w:pStyle w:val="Default"/>
        <w:spacing w:line="276" w:lineRule="auto"/>
        <w:ind w:firstLine="851"/>
        <w:jc w:val="both"/>
        <w:rPr>
          <w:sz w:val="28"/>
          <w:szCs w:val="28"/>
        </w:rPr>
      </w:pPr>
    </w:p>
    <w:p w:rsidR="00AA5E28" w:rsidRPr="00BA06DC" w:rsidRDefault="00AA5E28" w:rsidP="008D4D9C">
      <w:pPr>
        <w:pStyle w:val="Default"/>
        <w:spacing w:line="276" w:lineRule="auto"/>
        <w:ind w:firstLine="851"/>
        <w:jc w:val="both"/>
        <w:rPr>
          <w:sz w:val="28"/>
          <w:szCs w:val="28"/>
        </w:rPr>
      </w:pPr>
      <w:r w:rsidRPr="00BA06DC">
        <w:rPr>
          <w:sz w:val="28"/>
          <w:szCs w:val="28"/>
        </w:rPr>
        <w:t xml:space="preserve">5.2 У межах СВЗЯ Університету здійснюється моніторинг освітніх програм та забезпечується відкритість інформації про них. Університет на добровільних засадах організовує процедуру оцінювання освітніх програм незалежними установами. Програми регулярно переглядають і оновлюють, до цього процесу залучаються здобувачі вищої освіти та інші </w:t>
      </w:r>
      <w:proofErr w:type="spellStart"/>
      <w:r w:rsidRPr="00BA06DC">
        <w:rPr>
          <w:sz w:val="28"/>
          <w:szCs w:val="28"/>
        </w:rPr>
        <w:t>стейкхолдери</w:t>
      </w:r>
      <w:proofErr w:type="spellEnd"/>
      <w:r w:rsidRPr="00BA06DC">
        <w:rPr>
          <w:sz w:val="28"/>
          <w:szCs w:val="28"/>
        </w:rPr>
        <w:t xml:space="preserve">. Зібрану інформацію аналізують і на її основі адаптують програму, щоб забезпечити її відповідність сучасним вимогам. </w:t>
      </w:r>
    </w:p>
    <w:p w:rsidR="00BA06DC" w:rsidRDefault="00BA06DC" w:rsidP="008D4D9C">
      <w:pPr>
        <w:pStyle w:val="Default"/>
        <w:spacing w:line="276" w:lineRule="auto"/>
        <w:ind w:firstLine="851"/>
        <w:jc w:val="both"/>
        <w:rPr>
          <w:sz w:val="28"/>
          <w:szCs w:val="28"/>
        </w:rPr>
      </w:pPr>
    </w:p>
    <w:p w:rsidR="00AA5E28" w:rsidRPr="00BA06DC" w:rsidRDefault="00AA5E28" w:rsidP="008D4D9C">
      <w:pPr>
        <w:pStyle w:val="Default"/>
        <w:spacing w:line="276" w:lineRule="auto"/>
        <w:ind w:firstLine="851"/>
        <w:jc w:val="both"/>
        <w:rPr>
          <w:sz w:val="28"/>
          <w:szCs w:val="28"/>
        </w:rPr>
      </w:pPr>
      <w:r w:rsidRPr="00BA06DC">
        <w:rPr>
          <w:sz w:val="28"/>
          <w:szCs w:val="28"/>
        </w:rPr>
        <w:t xml:space="preserve">5.3 Регулярний моніторинг, перегляд і оновлення освітніх програм мають на меті гарантувати, що надання освітніх послуг залишається на відповідному рівні, а також створює сприятливе й ефективне освітнє середовище для студентів. Критерії, за якими відбувається перегляд освітніх програм, формулюються як в результаті прогнозування розвитку галузі та потреб суспільства, так і в результаті зворотного зв’язку з роботодавцями, випускниками, студентами та науково - педагогічними працівниками </w:t>
      </w:r>
    </w:p>
    <w:p w:rsidR="00BA06DC" w:rsidRDefault="00BA06DC" w:rsidP="008D4D9C">
      <w:pPr>
        <w:pStyle w:val="Default"/>
        <w:spacing w:line="276" w:lineRule="auto"/>
        <w:ind w:firstLine="851"/>
        <w:jc w:val="both"/>
        <w:rPr>
          <w:sz w:val="28"/>
          <w:szCs w:val="28"/>
        </w:rPr>
      </w:pPr>
    </w:p>
    <w:p w:rsidR="00AA5E28" w:rsidRPr="00BA06DC" w:rsidRDefault="00AA5E28" w:rsidP="008D4D9C">
      <w:pPr>
        <w:pStyle w:val="Default"/>
        <w:spacing w:line="276" w:lineRule="auto"/>
        <w:ind w:firstLine="851"/>
        <w:jc w:val="both"/>
        <w:rPr>
          <w:sz w:val="28"/>
          <w:szCs w:val="28"/>
        </w:rPr>
      </w:pPr>
      <w:r w:rsidRPr="00BA06DC">
        <w:rPr>
          <w:sz w:val="28"/>
          <w:szCs w:val="28"/>
        </w:rPr>
        <w:t xml:space="preserve">5.4 Забезпечення якості освітньої діяльності у контексті формування освітніх програм передбачає: </w:t>
      </w:r>
    </w:p>
    <w:p w:rsidR="00AA5E28" w:rsidRPr="00BA06DC" w:rsidRDefault="00AA5E28" w:rsidP="008D4D9C">
      <w:pPr>
        <w:pStyle w:val="Default"/>
        <w:spacing w:after="36" w:line="276" w:lineRule="auto"/>
        <w:ind w:firstLine="851"/>
        <w:jc w:val="both"/>
        <w:rPr>
          <w:sz w:val="28"/>
          <w:szCs w:val="28"/>
        </w:rPr>
      </w:pPr>
      <w:r w:rsidRPr="00BA06DC">
        <w:rPr>
          <w:sz w:val="28"/>
          <w:szCs w:val="28"/>
        </w:rPr>
        <w:t xml:space="preserve">- наявність процедури розробки гнучкої та мобільної структури освітньої програми з теоретичними та практичними компонентами; </w:t>
      </w:r>
    </w:p>
    <w:p w:rsidR="00AA5E28" w:rsidRPr="00BA06DC" w:rsidRDefault="00AA5E28" w:rsidP="008D4D9C">
      <w:pPr>
        <w:pStyle w:val="Default"/>
        <w:spacing w:after="36" w:line="276" w:lineRule="auto"/>
        <w:ind w:firstLine="851"/>
        <w:jc w:val="both"/>
        <w:rPr>
          <w:sz w:val="28"/>
          <w:szCs w:val="28"/>
        </w:rPr>
      </w:pPr>
      <w:r w:rsidRPr="00BA06DC">
        <w:rPr>
          <w:sz w:val="28"/>
          <w:szCs w:val="28"/>
        </w:rPr>
        <w:t xml:space="preserve">- наявність процедури формування змісту освітньої програми відповідно до стандартів вищої освіти, на базі </w:t>
      </w:r>
      <w:proofErr w:type="spellStart"/>
      <w:r w:rsidRPr="00BA06DC">
        <w:rPr>
          <w:sz w:val="28"/>
          <w:szCs w:val="28"/>
        </w:rPr>
        <w:t>компетентнісного</w:t>
      </w:r>
      <w:proofErr w:type="spellEnd"/>
      <w:r w:rsidRPr="00BA06DC">
        <w:rPr>
          <w:sz w:val="28"/>
          <w:szCs w:val="28"/>
        </w:rPr>
        <w:t xml:space="preserve"> підходу, </w:t>
      </w:r>
      <w:proofErr w:type="spellStart"/>
      <w:r w:rsidRPr="00BA06DC">
        <w:rPr>
          <w:sz w:val="28"/>
          <w:szCs w:val="28"/>
        </w:rPr>
        <w:t>студентоцентрованого</w:t>
      </w:r>
      <w:proofErr w:type="spellEnd"/>
      <w:r w:rsidRPr="00BA06DC">
        <w:rPr>
          <w:sz w:val="28"/>
          <w:szCs w:val="28"/>
        </w:rPr>
        <w:t xml:space="preserve"> навчання та Національної рамки кваліфікацій; </w:t>
      </w:r>
    </w:p>
    <w:p w:rsidR="00AA5E28" w:rsidRPr="00BA06DC" w:rsidRDefault="00AA5E28" w:rsidP="008D4D9C">
      <w:pPr>
        <w:pStyle w:val="Default"/>
        <w:spacing w:after="36" w:line="276" w:lineRule="auto"/>
        <w:ind w:firstLine="851"/>
        <w:jc w:val="both"/>
        <w:rPr>
          <w:sz w:val="28"/>
          <w:szCs w:val="28"/>
        </w:rPr>
      </w:pPr>
      <w:r w:rsidRPr="00BA06DC">
        <w:rPr>
          <w:sz w:val="28"/>
          <w:szCs w:val="28"/>
        </w:rPr>
        <w:t xml:space="preserve">- наявність процедури зовнішньої незалежної експертизи структури та змісту освітніх програм; </w:t>
      </w:r>
    </w:p>
    <w:p w:rsidR="00AA5E28" w:rsidRPr="00BA06DC" w:rsidRDefault="00AA5E28" w:rsidP="008D4D9C">
      <w:pPr>
        <w:pStyle w:val="Default"/>
        <w:spacing w:after="36" w:line="276" w:lineRule="auto"/>
        <w:ind w:firstLine="851"/>
        <w:jc w:val="both"/>
        <w:rPr>
          <w:sz w:val="28"/>
          <w:szCs w:val="28"/>
        </w:rPr>
      </w:pPr>
      <w:r w:rsidRPr="00BA06DC">
        <w:rPr>
          <w:sz w:val="28"/>
          <w:szCs w:val="28"/>
        </w:rPr>
        <w:t xml:space="preserve">- наявність процедури затвердження освітніх програм; </w:t>
      </w:r>
    </w:p>
    <w:p w:rsidR="00AA5E28" w:rsidRPr="00BA06DC" w:rsidRDefault="00AA5E28" w:rsidP="008D4D9C">
      <w:pPr>
        <w:pStyle w:val="Default"/>
        <w:spacing w:after="36" w:line="276" w:lineRule="auto"/>
        <w:ind w:firstLine="851"/>
        <w:jc w:val="both"/>
        <w:rPr>
          <w:sz w:val="28"/>
          <w:szCs w:val="28"/>
        </w:rPr>
      </w:pPr>
      <w:r w:rsidRPr="00BA06DC">
        <w:rPr>
          <w:sz w:val="28"/>
          <w:szCs w:val="28"/>
        </w:rPr>
        <w:t xml:space="preserve">- залучення до формування освітніх програм студентів та працедавців; </w:t>
      </w:r>
    </w:p>
    <w:p w:rsidR="00AA5E28" w:rsidRPr="00BA06DC" w:rsidRDefault="00AA5E28" w:rsidP="008D4D9C">
      <w:pPr>
        <w:pStyle w:val="Default"/>
        <w:spacing w:after="36" w:line="276" w:lineRule="auto"/>
        <w:ind w:firstLine="851"/>
        <w:jc w:val="both"/>
        <w:rPr>
          <w:sz w:val="28"/>
          <w:szCs w:val="28"/>
        </w:rPr>
      </w:pPr>
      <w:r w:rsidRPr="00BA06DC">
        <w:rPr>
          <w:sz w:val="28"/>
          <w:szCs w:val="28"/>
        </w:rPr>
        <w:t xml:space="preserve">- наявність процедури формування індивідуальних навчальних планів; </w:t>
      </w:r>
    </w:p>
    <w:p w:rsidR="00AA5E28" w:rsidRPr="00BA06DC" w:rsidRDefault="00AA5E28" w:rsidP="008D4D9C">
      <w:pPr>
        <w:pStyle w:val="Default"/>
        <w:spacing w:after="36" w:line="276" w:lineRule="auto"/>
        <w:ind w:firstLine="851"/>
        <w:jc w:val="both"/>
        <w:rPr>
          <w:sz w:val="28"/>
          <w:szCs w:val="28"/>
        </w:rPr>
      </w:pPr>
      <w:r w:rsidRPr="00BA06DC">
        <w:rPr>
          <w:sz w:val="28"/>
          <w:szCs w:val="28"/>
        </w:rPr>
        <w:lastRenderedPageBreak/>
        <w:t xml:space="preserve">- можливість реалізації принципу «навчання впродовж життя»; </w:t>
      </w:r>
    </w:p>
    <w:p w:rsidR="00AA5E28" w:rsidRPr="00BA06DC" w:rsidRDefault="00AA5E28" w:rsidP="008D4D9C">
      <w:pPr>
        <w:pStyle w:val="Default"/>
        <w:spacing w:after="36" w:line="276" w:lineRule="auto"/>
        <w:ind w:firstLine="851"/>
        <w:jc w:val="both"/>
        <w:rPr>
          <w:sz w:val="28"/>
          <w:szCs w:val="28"/>
        </w:rPr>
      </w:pPr>
      <w:r w:rsidRPr="00BA06DC">
        <w:rPr>
          <w:sz w:val="28"/>
          <w:szCs w:val="28"/>
        </w:rPr>
        <w:t xml:space="preserve">- оцінювання навчального навантаження осіб, які навчаються, в кредитах ЄКТС; </w:t>
      </w:r>
    </w:p>
    <w:p w:rsidR="00AA5E28" w:rsidRPr="00BA06DC" w:rsidRDefault="00AA5E28" w:rsidP="008D4D9C">
      <w:pPr>
        <w:pStyle w:val="Default"/>
        <w:spacing w:line="276" w:lineRule="auto"/>
        <w:ind w:firstLine="851"/>
        <w:jc w:val="both"/>
        <w:rPr>
          <w:sz w:val="28"/>
          <w:szCs w:val="28"/>
        </w:rPr>
      </w:pPr>
      <w:r w:rsidRPr="00BA06DC">
        <w:rPr>
          <w:sz w:val="28"/>
          <w:szCs w:val="28"/>
        </w:rPr>
        <w:t xml:space="preserve">- наявність процедури поточного моніторингу освітніх програм та їх оновлення з урахуванням останніх досягнень у певній галузі знань, потреб суспільства, ринку праці та пропозицій студентів. </w:t>
      </w:r>
    </w:p>
    <w:p w:rsidR="00AA5E28" w:rsidRPr="00BA06DC" w:rsidRDefault="00AA5E28" w:rsidP="008D4D9C">
      <w:pPr>
        <w:spacing w:line="276" w:lineRule="auto"/>
        <w:ind w:firstLine="851"/>
        <w:rPr>
          <w:rFonts w:cs="Times New Roman"/>
          <w:szCs w:val="28"/>
        </w:rPr>
      </w:pPr>
    </w:p>
    <w:p w:rsidR="00BA06DC" w:rsidRPr="008D4D9C" w:rsidRDefault="00BA06DC" w:rsidP="00BA06DC">
      <w:pPr>
        <w:pageBreakBefore/>
        <w:spacing w:line="276" w:lineRule="auto"/>
        <w:ind w:firstLine="0"/>
        <w:jc w:val="center"/>
        <w:rPr>
          <w:b/>
          <w:szCs w:val="28"/>
        </w:rPr>
      </w:pPr>
      <w:r w:rsidRPr="008D4D9C">
        <w:rPr>
          <w:b/>
          <w:szCs w:val="28"/>
        </w:rPr>
        <w:lastRenderedPageBreak/>
        <w:t xml:space="preserve">6 ОЦІНЮВАННЯ ЗДОБУВАЧІВ ВИЩОЇ ОСВІТИ </w:t>
      </w:r>
    </w:p>
    <w:p w:rsidR="00BA06DC" w:rsidRDefault="00BA06DC" w:rsidP="00BA06DC">
      <w:pPr>
        <w:pStyle w:val="Default"/>
        <w:spacing w:line="276" w:lineRule="auto"/>
        <w:jc w:val="both"/>
        <w:rPr>
          <w:sz w:val="28"/>
          <w:szCs w:val="28"/>
        </w:rPr>
      </w:pPr>
    </w:p>
    <w:p w:rsidR="00BA06DC" w:rsidRDefault="00BA06DC" w:rsidP="00BA06DC">
      <w:pPr>
        <w:pStyle w:val="Default"/>
        <w:spacing w:line="276" w:lineRule="auto"/>
        <w:jc w:val="both"/>
        <w:rPr>
          <w:sz w:val="28"/>
          <w:szCs w:val="28"/>
        </w:rPr>
      </w:pPr>
    </w:p>
    <w:p w:rsidR="00BA06DC" w:rsidRDefault="00BA06DC" w:rsidP="008D4D9C">
      <w:pPr>
        <w:pStyle w:val="Default"/>
        <w:spacing w:line="276" w:lineRule="auto"/>
        <w:ind w:firstLine="851"/>
        <w:jc w:val="both"/>
        <w:rPr>
          <w:sz w:val="28"/>
          <w:szCs w:val="28"/>
        </w:rPr>
      </w:pPr>
      <w:r>
        <w:rPr>
          <w:sz w:val="28"/>
          <w:szCs w:val="28"/>
        </w:rPr>
        <w:t xml:space="preserve">6.1. </w:t>
      </w:r>
      <w:proofErr w:type="spellStart"/>
      <w:r>
        <w:rPr>
          <w:sz w:val="28"/>
          <w:szCs w:val="28"/>
        </w:rPr>
        <w:t>Студентоцентроване</w:t>
      </w:r>
      <w:proofErr w:type="spellEnd"/>
      <w:r>
        <w:rPr>
          <w:sz w:val="28"/>
          <w:szCs w:val="28"/>
        </w:rPr>
        <w:t xml:space="preserve"> навчання, викладання та оцінювання відіграють важливу роль у стимулюванні мотивації студентів, їх самоаналізі та залученні до освітнього процесу. </w:t>
      </w:r>
    </w:p>
    <w:p w:rsidR="00BA06DC" w:rsidRDefault="00BA06DC" w:rsidP="008D4D9C">
      <w:pPr>
        <w:pStyle w:val="Default"/>
        <w:spacing w:line="276" w:lineRule="auto"/>
        <w:ind w:firstLine="851"/>
        <w:jc w:val="both"/>
        <w:rPr>
          <w:sz w:val="28"/>
          <w:szCs w:val="28"/>
        </w:rPr>
      </w:pPr>
      <w:r>
        <w:rPr>
          <w:sz w:val="28"/>
          <w:szCs w:val="28"/>
        </w:rPr>
        <w:t xml:space="preserve">6.1.1 Запровадження </w:t>
      </w:r>
      <w:proofErr w:type="spellStart"/>
      <w:r>
        <w:rPr>
          <w:sz w:val="28"/>
          <w:szCs w:val="28"/>
        </w:rPr>
        <w:t>студентоцентрованого</w:t>
      </w:r>
      <w:proofErr w:type="spellEnd"/>
      <w:r>
        <w:rPr>
          <w:sz w:val="28"/>
          <w:szCs w:val="28"/>
        </w:rPr>
        <w:t xml:space="preserve"> навчання і викладання є таким, що: </w:t>
      </w:r>
    </w:p>
    <w:p w:rsidR="00BA06DC" w:rsidRDefault="00BA06DC" w:rsidP="008D4D9C">
      <w:pPr>
        <w:pStyle w:val="Default"/>
        <w:spacing w:after="38" w:line="276" w:lineRule="auto"/>
        <w:ind w:firstLine="851"/>
        <w:jc w:val="both"/>
        <w:rPr>
          <w:sz w:val="28"/>
          <w:szCs w:val="28"/>
        </w:rPr>
      </w:pPr>
      <w:r>
        <w:rPr>
          <w:sz w:val="28"/>
          <w:szCs w:val="28"/>
        </w:rPr>
        <w:t xml:space="preserve">- поважає і враховує різноманітність студентів та їх потреби, уможливлюючи гнучкі навчальні траєкторії; </w:t>
      </w:r>
    </w:p>
    <w:p w:rsidR="00BA06DC" w:rsidRDefault="00BA06DC" w:rsidP="008D4D9C">
      <w:pPr>
        <w:pStyle w:val="Default"/>
        <w:spacing w:after="38" w:line="276" w:lineRule="auto"/>
        <w:ind w:firstLine="851"/>
        <w:jc w:val="both"/>
        <w:rPr>
          <w:sz w:val="28"/>
          <w:szCs w:val="28"/>
        </w:rPr>
      </w:pPr>
      <w:r>
        <w:rPr>
          <w:sz w:val="28"/>
          <w:szCs w:val="28"/>
        </w:rPr>
        <w:t xml:space="preserve">- враховує та використовує різні способи надання освітніх послуг, якщо це доцільно; </w:t>
      </w:r>
    </w:p>
    <w:p w:rsidR="00BA06DC" w:rsidRDefault="00BA06DC" w:rsidP="008D4D9C">
      <w:pPr>
        <w:pStyle w:val="Default"/>
        <w:spacing w:after="38" w:line="276" w:lineRule="auto"/>
        <w:ind w:firstLine="851"/>
        <w:jc w:val="both"/>
        <w:rPr>
          <w:sz w:val="28"/>
          <w:szCs w:val="28"/>
        </w:rPr>
      </w:pPr>
      <w:r>
        <w:rPr>
          <w:sz w:val="28"/>
          <w:szCs w:val="28"/>
        </w:rPr>
        <w:t xml:space="preserve">- гнучко використовує різноманітні педагогічні методи; </w:t>
      </w:r>
    </w:p>
    <w:p w:rsidR="00BA06DC" w:rsidRDefault="00BA06DC" w:rsidP="008D4D9C">
      <w:pPr>
        <w:pStyle w:val="Default"/>
        <w:spacing w:after="38" w:line="276" w:lineRule="auto"/>
        <w:ind w:firstLine="851"/>
        <w:jc w:val="both"/>
        <w:rPr>
          <w:sz w:val="28"/>
          <w:szCs w:val="28"/>
        </w:rPr>
      </w:pPr>
      <w:r>
        <w:rPr>
          <w:sz w:val="28"/>
          <w:szCs w:val="28"/>
        </w:rPr>
        <w:t xml:space="preserve">- регулярно оцінює та коригує способи надання освітніх послуг і педагогічні методи; </w:t>
      </w:r>
    </w:p>
    <w:p w:rsidR="00BA06DC" w:rsidRDefault="00BA06DC" w:rsidP="008D4D9C">
      <w:pPr>
        <w:pStyle w:val="Default"/>
        <w:spacing w:after="38" w:line="276" w:lineRule="auto"/>
        <w:ind w:firstLine="851"/>
        <w:jc w:val="both"/>
        <w:rPr>
          <w:sz w:val="28"/>
          <w:szCs w:val="28"/>
        </w:rPr>
      </w:pPr>
      <w:r>
        <w:rPr>
          <w:sz w:val="28"/>
          <w:szCs w:val="28"/>
        </w:rPr>
        <w:t xml:space="preserve">- підтримує відчуття автономності у того, хто навчається, водночас забезпечуючи йому відповідний супровід і підтримку з боку викладача; </w:t>
      </w:r>
    </w:p>
    <w:p w:rsidR="00BA06DC" w:rsidRDefault="00BA06DC" w:rsidP="008D4D9C">
      <w:pPr>
        <w:pStyle w:val="Default"/>
        <w:spacing w:after="38" w:line="276" w:lineRule="auto"/>
        <w:ind w:firstLine="851"/>
        <w:jc w:val="both"/>
        <w:rPr>
          <w:sz w:val="28"/>
          <w:szCs w:val="28"/>
        </w:rPr>
      </w:pPr>
      <w:r>
        <w:rPr>
          <w:sz w:val="28"/>
          <w:szCs w:val="28"/>
        </w:rPr>
        <w:t xml:space="preserve">- сприяє взаємній повазі у стосунках «студент-викладач»; </w:t>
      </w:r>
    </w:p>
    <w:p w:rsidR="00BA06DC" w:rsidRDefault="00BA06DC" w:rsidP="008D4D9C">
      <w:pPr>
        <w:pStyle w:val="Default"/>
        <w:spacing w:line="276" w:lineRule="auto"/>
        <w:ind w:firstLine="851"/>
        <w:jc w:val="both"/>
        <w:rPr>
          <w:sz w:val="28"/>
          <w:szCs w:val="28"/>
        </w:rPr>
      </w:pPr>
      <w:r>
        <w:rPr>
          <w:sz w:val="28"/>
          <w:szCs w:val="28"/>
        </w:rPr>
        <w:t xml:space="preserve">- має належні процедури для розгляду скарг студентів </w:t>
      </w:r>
    </w:p>
    <w:p w:rsidR="00BA06DC" w:rsidRDefault="00BA06DC" w:rsidP="008D4D9C">
      <w:pPr>
        <w:pStyle w:val="Default"/>
        <w:spacing w:line="276" w:lineRule="auto"/>
        <w:ind w:firstLine="851"/>
        <w:jc w:val="both"/>
        <w:rPr>
          <w:sz w:val="28"/>
          <w:szCs w:val="28"/>
        </w:rPr>
      </w:pPr>
    </w:p>
    <w:p w:rsidR="00BA06DC" w:rsidRDefault="00BA06DC" w:rsidP="008D4D9C">
      <w:pPr>
        <w:pStyle w:val="Default"/>
        <w:spacing w:line="276" w:lineRule="auto"/>
        <w:ind w:firstLine="851"/>
        <w:jc w:val="both"/>
        <w:rPr>
          <w:sz w:val="28"/>
          <w:szCs w:val="28"/>
        </w:rPr>
      </w:pPr>
      <w:r>
        <w:rPr>
          <w:sz w:val="28"/>
          <w:szCs w:val="28"/>
        </w:rPr>
        <w:t xml:space="preserve">6.2 Забезпечення якості освітньої діяльності у контексті </w:t>
      </w:r>
      <w:proofErr w:type="spellStart"/>
      <w:r>
        <w:rPr>
          <w:sz w:val="28"/>
          <w:szCs w:val="28"/>
        </w:rPr>
        <w:t>студентоцентрованого</w:t>
      </w:r>
      <w:proofErr w:type="spellEnd"/>
      <w:r>
        <w:rPr>
          <w:sz w:val="28"/>
          <w:szCs w:val="28"/>
        </w:rPr>
        <w:t xml:space="preserve"> навчання, викладання та оцінювання передбачає: </w:t>
      </w:r>
    </w:p>
    <w:p w:rsidR="00BA06DC" w:rsidRDefault="00BA06DC" w:rsidP="008D4D9C">
      <w:pPr>
        <w:pStyle w:val="Default"/>
        <w:spacing w:after="36" w:line="276" w:lineRule="auto"/>
        <w:ind w:firstLine="851"/>
        <w:jc w:val="both"/>
        <w:rPr>
          <w:sz w:val="28"/>
          <w:szCs w:val="28"/>
        </w:rPr>
      </w:pPr>
      <w:r>
        <w:rPr>
          <w:sz w:val="26"/>
          <w:szCs w:val="26"/>
        </w:rPr>
        <w:t xml:space="preserve">- </w:t>
      </w:r>
      <w:r>
        <w:rPr>
          <w:sz w:val="28"/>
          <w:szCs w:val="28"/>
        </w:rPr>
        <w:t xml:space="preserve">можливість вибору навчальних дисциплін та викладачів, що регламентується відповідним документом; </w:t>
      </w:r>
    </w:p>
    <w:p w:rsidR="00BA06DC" w:rsidRDefault="00BA06DC" w:rsidP="008D4D9C">
      <w:pPr>
        <w:pStyle w:val="Default"/>
        <w:spacing w:after="36" w:line="276" w:lineRule="auto"/>
        <w:ind w:firstLine="851"/>
        <w:jc w:val="both"/>
        <w:rPr>
          <w:sz w:val="28"/>
          <w:szCs w:val="28"/>
        </w:rPr>
      </w:pPr>
      <w:r>
        <w:rPr>
          <w:sz w:val="26"/>
          <w:szCs w:val="26"/>
        </w:rPr>
        <w:t xml:space="preserve">- </w:t>
      </w:r>
      <w:r>
        <w:rPr>
          <w:sz w:val="28"/>
          <w:szCs w:val="28"/>
        </w:rPr>
        <w:t xml:space="preserve">можливість навчатися за різними формами навчання паралельно на різних спеціальностях; </w:t>
      </w:r>
    </w:p>
    <w:p w:rsidR="00BA06DC" w:rsidRDefault="00BA06DC" w:rsidP="008D4D9C">
      <w:pPr>
        <w:pStyle w:val="Default"/>
        <w:spacing w:after="36" w:line="276" w:lineRule="auto"/>
        <w:ind w:firstLine="851"/>
        <w:jc w:val="both"/>
        <w:rPr>
          <w:sz w:val="28"/>
          <w:szCs w:val="28"/>
        </w:rPr>
      </w:pPr>
      <w:r>
        <w:rPr>
          <w:sz w:val="26"/>
          <w:szCs w:val="26"/>
        </w:rPr>
        <w:t xml:space="preserve">- </w:t>
      </w:r>
      <w:r>
        <w:rPr>
          <w:sz w:val="28"/>
          <w:szCs w:val="28"/>
        </w:rPr>
        <w:t xml:space="preserve">наявність процедури формування індивідуальних графіків навчання; </w:t>
      </w:r>
    </w:p>
    <w:p w:rsidR="00BA06DC" w:rsidRDefault="00BA06DC" w:rsidP="008D4D9C">
      <w:pPr>
        <w:pStyle w:val="Default"/>
        <w:spacing w:after="36" w:line="276" w:lineRule="auto"/>
        <w:ind w:firstLine="851"/>
        <w:jc w:val="both"/>
        <w:rPr>
          <w:sz w:val="28"/>
          <w:szCs w:val="28"/>
        </w:rPr>
      </w:pPr>
      <w:r>
        <w:rPr>
          <w:sz w:val="26"/>
          <w:szCs w:val="26"/>
        </w:rPr>
        <w:t xml:space="preserve">- </w:t>
      </w:r>
      <w:r>
        <w:rPr>
          <w:sz w:val="28"/>
          <w:szCs w:val="28"/>
        </w:rPr>
        <w:t xml:space="preserve">можливість академічної мобільності студентів; </w:t>
      </w:r>
    </w:p>
    <w:p w:rsidR="00BA06DC" w:rsidRDefault="00BA06DC" w:rsidP="008D4D9C">
      <w:pPr>
        <w:pStyle w:val="Default"/>
        <w:spacing w:after="36" w:line="276" w:lineRule="auto"/>
        <w:ind w:firstLine="851"/>
        <w:jc w:val="both"/>
        <w:rPr>
          <w:sz w:val="28"/>
          <w:szCs w:val="28"/>
        </w:rPr>
      </w:pPr>
      <w:r>
        <w:rPr>
          <w:sz w:val="26"/>
          <w:szCs w:val="26"/>
        </w:rPr>
        <w:t xml:space="preserve">- </w:t>
      </w:r>
      <w:r>
        <w:rPr>
          <w:sz w:val="28"/>
          <w:szCs w:val="28"/>
        </w:rPr>
        <w:t xml:space="preserve">доступ до навчальних інформаційних ресурсів; </w:t>
      </w:r>
    </w:p>
    <w:p w:rsidR="00BA06DC" w:rsidRDefault="00BA06DC" w:rsidP="008D4D9C">
      <w:pPr>
        <w:pStyle w:val="Default"/>
        <w:spacing w:after="36" w:line="276" w:lineRule="auto"/>
        <w:ind w:firstLine="851"/>
        <w:jc w:val="both"/>
        <w:rPr>
          <w:sz w:val="28"/>
          <w:szCs w:val="28"/>
        </w:rPr>
      </w:pPr>
      <w:r>
        <w:rPr>
          <w:sz w:val="26"/>
          <w:szCs w:val="26"/>
        </w:rPr>
        <w:t xml:space="preserve">- </w:t>
      </w:r>
      <w:r>
        <w:rPr>
          <w:sz w:val="28"/>
          <w:szCs w:val="28"/>
        </w:rPr>
        <w:t xml:space="preserve">можливість </w:t>
      </w:r>
      <w:proofErr w:type="spellStart"/>
      <w:r>
        <w:rPr>
          <w:sz w:val="28"/>
          <w:szCs w:val="28"/>
        </w:rPr>
        <w:t>самооцінювання</w:t>
      </w:r>
      <w:proofErr w:type="spellEnd"/>
      <w:r>
        <w:rPr>
          <w:sz w:val="28"/>
          <w:szCs w:val="28"/>
        </w:rPr>
        <w:t xml:space="preserve"> та самоконтролю результатів навчання; </w:t>
      </w:r>
    </w:p>
    <w:p w:rsidR="00BA06DC" w:rsidRDefault="00BA06DC" w:rsidP="008D4D9C">
      <w:pPr>
        <w:pStyle w:val="Default"/>
        <w:spacing w:after="36" w:line="276" w:lineRule="auto"/>
        <w:ind w:firstLine="851"/>
        <w:jc w:val="both"/>
        <w:rPr>
          <w:sz w:val="28"/>
          <w:szCs w:val="28"/>
        </w:rPr>
      </w:pPr>
      <w:r>
        <w:rPr>
          <w:sz w:val="26"/>
          <w:szCs w:val="26"/>
        </w:rPr>
        <w:t xml:space="preserve">- </w:t>
      </w:r>
      <w:r>
        <w:rPr>
          <w:sz w:val="28"/>
          <w:szCs w:val="28"/>
        </w:rPr>
        <w:t xml:space="preserve">вивчення та врахування думки студентів стосовно організації навчального процесу, викладання навчальних дисциплін, змісту освітніх програм, системи оцінювання результатів навчання тощо; </w:t>
      </w:r>
    </w:p>
    <w:p w:rsidR="00BA06DC" w:rsidRDefault="00BA06DC" w:rsidP="008D4D9C">
      <w:pPr>
        <w:pStyle w:val="Default"/>
        <w:spacing w:after="36" w:line="276" w:lineRule="auto"/>
        <w:ind w:firstLine="851"/>
        <w:jc w:val="both"/>
        <w:rPr>
          <w:sz w:val="28"/>
          <w:szCs w:val="28"/>
        </w:rPr>
      </w:pPr>
      <w:r>
        <w:rPr>
          <w:sz w:val="26"/>
          <w:szCs w:val="26"/>
        </w:rPr>
        <w:t xml:space="preserve">- </w:t>
      </w:r>
      <w:r>
        <w:rPr>
          <w:sz w:val="28"/>
          <w:szCs w:val="28"/>
        </w:rPr>
        <w:t xml:space="preserve">участь студентів в органах управління ННІ та університету; </w:t>
      </w:r>
    </w:p>
    <w:p w:rsidR="00BA06DC" w:rsidRDefault="00BA06DC" w:rsidP="008D4D9C">
      <w:pPr>
        <w:pStyle w:val="Default"/>
        <w:spacing w:after="36" w:line="276" w:lineRule="auto"/>
        <w:ind w:firstLine="851"/>
        <w:jc w:val="both"/>
        <w:rPr>
          <w:sz w:val="28"/>
          <w:szCs w:val="28"/>
        </w:rPr>
      </w:pPr>
      <w:r>
        <w:rPr>
          <w:sz w:val="26"/>
          <w:szCs w:val="26"/>
        </w:rPr>
        <w:t xml:space="preserve">- </w:t>
      </w:r>
      <w:r>
        <w:rPr>
          <w:sz w:val="28"/>
          <w:szCs w:val="28"/>
        </w:rPr>
        <w:t xml:space="preserve">використання зручних для студента форм та методів надання освітніх послуг; </w:t>
      </w:r>
    </w:p>
    <w:p w:rsidR="00BA06DC" w:rsidRDefault="00BA06DC" w:rsidP="008D4D9C">
      <w:pPr>
        <w:pStyle w:val="Default"/>
        <w:spacing w:after="36" w:line="276" w:lineRule="auto"/>
        <w:ind w:firstLine="851"/>
        <w:jc w:val="both"/>
        <w:rPr>
          <w:sz w:val="28"/>
          <w:szCs w:val="28"/>
        </w:rPr>
      </w:pPr>
      <w:r>
        <w:rPr>
          <w:sz w:val="26"/>
          <w:szCs w:val="26"/>
        </w:rPr>
        <w:lastRenderedPageBreak/>
        <w:t xml:space="preserve">- </w:t>
      </w:r>
      <w:r>
        <w:rPr>
          <w:sz w:val="28"/>
          <w:szCs w:val="28"/>
        </w:rPr>
        <w:t xml:space="preserve">використання в освітньому процесі інноваційних навчальних технологій; </w:t>
      </w:r>
    </w:p>
    <w:p w:rsidR="00BA06DC" w:rsidRDefault="00BA06DC" w:rsidP="008D4D9C">
      <w:pPr>
        <w:pStyle w:val="Default"/>
        <w:spacing w:after="36" w:line="276" w:lineRule="auto"/>
        <w:ind w:firstLine="851"/>
        <w:jc w:val="both"/>
        <w:rPr>
          <w:sz w:val="28"/>
          <w:szCs w:val="28"/>
        </w:rPr>
      </w:pPr>
      <w:r>
        <w:rPr>
          <w:sz w:val="26"/>
          <w:szCs w:val="26"/>
        </w:rPr>
        <w:t xml:space="preserve">- </w:t>
      </w:r>
      <w:r>
        <w:rPr>
          <w:sz w:val="28"/>
          <w:szCs w:val="28"/>
        </w:rPr>
        <w:t xml:space="preserve">наявність об'єктивних та прозорих критеріїв оцінювання результатів навчання студента; </w:t>
      </w:r>
    </w:p>
    <w:p w:rsidR="00BA06DC" w:rsidRDefault="00BA06DC" w:rsidP="008D4D9C">
      <w:pPr>
        <w:pStyle w:val="Default"/>
        <w:spacing w:after="36" w:line="276" w:lineRule="auto"/>
        <w:ind w:firstLine="851"/>
        <w:jc w:val="both"/>
        <w:rPr>
          <w:sz w:val="28"/>
          <w:szCs w:val="28"/>
        </w:rPr>
      </w:pPr>
      <w:r>
        <w:rPr>
          <w:sz w:val="26"/>
          <w:szCs w:val="26"/>
        </w:rPr>
        <w:t xml:space="preserve">- </w:t>
      </w:r>
      <w:r>
        <w:rPr>
          <w:sz w:val="28"/>
          <w:szCs w:val="28"/>
        </w:rPr>
        <w:t xml:space="preserve">періодичний перегляд та вдосконалення системи діагностики результатів навчання; </w:t>
      </w:r>
    </w:p>
    <w:p w:rsidR="00BA06DC" w:rsidRDefault="00BA06DC" w:rsidP="008D4D9C">
      <w:pPr>
        <w:pStyle w:val="Default"/>
        <w:spacing w:after="36" w:line="276" w:lineRule="auto"/>
        <w:ind w:firstLine="851"/>
        <w:jc w:val="both"/>
        <w:rPr>
          <w:sz w:val="28"/>
          <w:szCs w:val="28"/>
        </w:rPr>
      </w:pPr>
      <w:r>
        <w:rPr>
          <w:sz w:val="26"/>
          <w:szCs w:val="26"/>
        </w:rPr>
        <w:t xml:space="preserve">- </w:t>
      </w:r>
      <w:r>
        <w:rPr>
          <w:sz w:val="28"/>
          <w:szCs w:val="28"/>
        </w:rPr>
        <w:t xml:space="preserve">наявність регламентованих процедур розгляду апеляцій студентів; </w:t>
      </w:r>
    </w:p>
    <w:p w:rsidR="00BA06DC" w:rsidRDefault="00BA06DC" w:rsidP="008D4D9C">
      <w:pPr>
        <w:pStyle w:val="Default"/>
        <w:spacing w:after="36" w:line="276" w:lineRule="auto"/>
        <w:ind w:firstLine="851"/>
        <w:jc w:val="both"/>
        <w:rPr>
          <w:sz w:val="28"/>
          <w:szCs w:val="28"/>
        </w:rPr>
      </w:pPr>
      <w:r>
        <w:rPr>
          <w:sz w:val="26"/>
          <w:szCs w:val="26"/>
        </w:rPr>
        <w:t xml:space="preserve">- </w:t>
      </w:r>
      <w:r>
        <w:rPr>
          <w:sz w:val="28"/>
          <w:szCs w:val="28"/>
        </w:rPr>
        <w:t xml:space="preserve">можливість вивчення навчальних дисциплін іноземними мовами; </w:t>
      </w:r>
    </w:p>
    <w:p w:rsidR="00BA06DC" w:rsidRDefault="00BA06DC" w:rsidP="008D4D9C">
      <w:pPr>
        <w:pStyle w:val="Default"/>
        <w:spacing w:line="276" w:lineRule="auto"/>
        <w:ind w:firstLine="851"/>
        <w:jc w:val="both"/>
        <w:rPr>
          <w:sz w:val="28"/>
          <w:szCs w:val="28"/>
        </w:rPr>
      </w:pPr>
      <w:r>
        <w:rPr>
          <w:sz w:val="26"/>
          <w:szCs w:val="26"/>
        </w:rPr>
        <w:t xml:space="preserve">- </w:t>
      </w:r>
      <w:r>
        <w:rPr>
          <w:sz w:val="28"/>
          <w:szCs w:val="28"/>
        </w:rPr>
        <w:t xml:space="preserve">наявність можливостей отримання освітніх послуг студентами з особливими потребами; </w:t>
      </w:r>
    </w:p>
    <w:p w:rsidR="00BA06DC" w:rsidRPr="00BA06DC" w:rsidRDefault="00BA06DC" w:rsidP="008D4D9C">
      <w:pPr>
        <w:spacing w:line="276" w:lineRule="auto"/>
        <w:ind w:firstLine="851"/>
        <w:rPr>
          <w:rFonts w:cs="Times New Roman"/>
          <w:szCs w:val="28"/>
        </w:rPr>
      </w:pPr>
      <w:r w:rsidRPr="00BA06DC">
        <w:rPr>
          <w:rFonts w:cs="Times New Roman"/>
          <w:szCs w:val="28"/>
        </w:rPr>
        <w:t>- забезпечення ефективних форм і методів організації самостійної роботи студентів;</w:t>
      </w:r>
    </w:p>
    <w:p w:rsidR="00BA06DC" w:rsidRPr="00BA06DC" w:rsidRDefault="00BA06DC" w:rsidP="008D4D9C">
      <w:pPr>
        <w:spacing w:line="276" w:lineRule="auto"/>
        <w:ind w:firstLine="851"/>
        <w:rPr>
          <w:rFonts w:cs="Times New Roman"/>
          <w:szCs w:val="28"/>
        </w:rPr>
      </w:pPr>
      <w:r w:rsidRPr="00BA06DC">
        <w:rPr>
          <w:rFonts w:cs="Times New Roman"/>
          <w:szCs w:val="28"/>
        </w:rPr>
        <w:t>- наявність процедури формування індивідуальних траєкторій навчання студентів;</w:t>
      </w:r>
    </w:p>
    <w:p w:rsidR="00BA06DC" w:rsidRPr="00BA06DC" w:rsidRDefault="00BA06DC" w:rsidP="008D4D9C">
      <w:pPr>
        <w:spacing w:line="276" w:lineRule="auto"/>
        <w:ind w:firstLine="851"/>
        <w:rPr>
          <w:rFonts w:cs="Times New Roman"/>
          <w:szCs w:val="28"/>
        </w:rPr>
      </w:pPr>
      <w:r w:rsidRPr="00BA06DC">
        <w:rPr>
          <w:rFonts w:cs="Times New Roman"/>
          <w:szCs w:val="28"/>
        </w:rPr>
        <w:t>- наявність регламентованих механізмів мотивування студентів до навчання;</w:t>
      </w:r>
    </w:p>
    <w:p w:rsidR="00BA06DC" w:rsidRPr="00BA06DC" w:rsidRDefault="00BA06DC" w:rsidP="008D4D9C">
      <w:pPr>
        <w:spacing w:line="276" w:lineRule="auto"/>
        <w:ind w:firstLine="851"/>
        <w:rPr>
          <w:rFonts w:cs="Times New Roman"/>
          <w:szCs w:val="28"/>
        </w:rPr>
      </w:pPr>
      <w:r w:rsidRPr="00BA06DC">
        <w:rPr>
          <w:rFonts w:cs="Times New Roman"/>
          <w:szCs w:val="28"/>
        </w:rPr>
        <w:t>- наявність системи наскрізної практичної підготовки студентів з урахуванням їх індивідуальних потреб та здібностей;</w:t>
      </w:r>
    </w:p>
    <w:p w:rsidR="00BA06DC" w:rsidRPr="00BA06DC" w:rsidRDefault="00BA06DC" w:rsidP="008D4D9C">
      <w:pPr>
        <w:spacing w:line="276" w:lineRule="auto"/>
        <w:ind w:firstLine="851"/>
        <w:rPr>
          <w:rFonts w:cs="Times New Roman"/>
          <w:szCs w:val="28"/>
        </w:rPr>
      </w:pPr>
      <w:r w:rsidRPr="00BA06DC">
        <w:rPr>
          <w:rFonts w:cs="Times New Roman"/>
          <w:szCs w:val="28"/>
        </w:rPr>
        <w:t xml:space="preserve">- ефективне функціонування інституту наставництва (куратори, </w:t>
      </w:r>
      <w:proofErr w:type="spellStart"/>
      <w:r w:rsidRPr="00BA06DC">
        <w:rPr>
          <w:rFonts w:cs="Times New Roman"/>
          <w:szCs w:val="28"/>
        </w:rPr>
        <w:t>тьютори</w:t>
      </w:r>
      <w:proofErr w:type="spellEnd"/>
      <w:r w:rsidRPr="00BA06DC">
        <w:rPr>
          <w:rFonts w:cs="Times New Roman"/>
          <w:szCs w:val="28"/>
        </w:rPr>
        <w:t>, консультанти тощо);</w:t>
      </w:r>
    </w:p>
    <w:p w:rsidR="00BA06DC" w:rsidRPr="00BA06DC" w:rsidRDefault="00BA06DC" w:rsidP="008D4D9C">
      <w:pPr>
        <w:spacing w:line="276" w:lineRule="auto"/>
        <w:ind w:firstLine="851"/>
        <w:rPr>
          <w:rFonts w:cs="Times New Roman"/>
          <w:szCs w:val="28"/>
        </w:rPr>
      </w:pPr>
      <w:r w:rsidRPr="00BA06DC">
        <w:rPr>
          <w:rFonts w:cs="Times New Roman"/>
          <w:szCs w:val="28"/>
        </w:rPr>
        <w:t>- наявність гнучкої системи надання освітніх послуг (дистанційне навчання, заочне навчання, філії на підприємствах, в наукових установах тощо);</w:t>
      </w:r>
    </w:p>
    <w:p w:rsidR="00BA06DC" w:rsidRPr="00BA06DC" w:rsidRDefault="00BA06DC" w:rsidP="008D4D9C">
      <w:pPr>
        <w:spacing w:line="276" w:lineRule="auto"/>
        <w:ind w:firstLine="851"/>
        <w:rPr>
          <w:rFonts w:cs="Times New Roman"/>
          <w:szCs w:val="28"/>
        </w:rPr>
      </w:pPr>
      <w:r w:rsidRPr="00BA06DC">
        <w:rPr>
          <w:rFonts w:cs="Times New Roman"/>
          <w:szCs w:val="28"/>
        </w:rPr>
        <w:t xml:space="preserve">- наявність системи заходів щодо підготовки випускників до майбутньої професійної діяльності та їхнього </w:t>
      </w:r>
      <w:proofErr w:type="spellStart"/>
      <w:r w:rsidRPr="00BA06DC">
        <w:rPr>
          <w:rFonts w:cs="Times New Roman"/>
          <w:szCs w:val="28"/>
        </w:rPr>
        <w:t>позиціювання</w:t>
      </w:r>
      <w:proofErr w:type="spellEnd"/>
      <w:r w:rsidRPr="00BA06DC">
        <w:rPr>
          <w:rFonts w:cs="Times New Roman"/>
          <w:szCs w:val="28"/>
        </w:rPr>
        <w:t xml:space="preserve"> на ринку праці;</w:t>
      </w:r>
    </w:p>
    <w:p w:rsidR="00BA06DC" w:rsidRPr="00BA06DC" w:rsidRDefault="00BA06DC" w:rsidP="008D4D9C">
      <w:pPr>
        <w:spacing w:line="276" w:lineRule="auto"/>
        <w:ind w:firstLine="851"/>
        <w:rPr>
          <w:rFonts w:cs="Times New Roman"/>
          <w:szCs w:val="28"/>
        </w:rPr>
      </w:pPr>
      <w:r w:rsidRPr="00BA06DC">
        <w:rPr>
          <w:rFonts w:cs="Times New Roman"/>
          <w:szCs w:val="28"/>
        </w:rPr>
        <w:t>- наявність соціальної інфраструктури для організації та підтримки побуту, відпочинку та оздоровлення студентів.</w:t>
      </w:r>
    </w:p>
    <w:p w:rsidR="00BA06DC" w:rsidRDefault="00BA06DC" w:rsidP="008D4D9C">
      <w:pPr>
        <w:spacing w:line="276" w:lineRule="auto"/>
        <w:ind w:firstLine="851"/>
        <w:rPr>
          <w:rFonts w:cs="Times New Roman"/>
          <w:szCs w:val="28"/>
        </w:rPr>
      </w:pPr>
    </w:p>
    <w:p w:rsidR="00BA06DC" w:rsidRPr="00BA06DC" w:rsidRDefault="00BA06DC" w:rsidP="008D4D9C">
      <w:pPr>
        <w:spacing w:line="276" w:lineRule="auto"/>
        <w:ind w:firstLine="851"/>
        <w:rPr>
          <w:rFonts w:cs="Times New Roman"/>
          <w:szCs w:val="28"/>
        </w:rPr>
      </w:pPr>
      <w:r>
        <w:rPr>
          <w:rFonts w:cs="Times New Roman"/>
          <w:szCs w:val="28"/>
        </w:rPr>
        <w:t>6</w:t>
      </w:r>
      <w:r w:rsidRPr="00BA06DC">
        <w:rPr>
          <w:rFonts w:cs="Times New Roman"/>
          <w:szCs w:val="28"/>
        </w:rPr>
        <w:t>.3 Забезпечення якості освітньої діяльності у контексті зарахування та формування контингенту студентів, визнання результатів навчання та атестації студентів передбачає:</w:t>
      </w:r>
    </w:p>
    <w:p w:rsidR="00BA06DC" w:rsidRPr="00BA06DC" w:rsidRDefault="00BA06DC" w:rsidP="008D4D9C">
      <w:pPr>
        <w:spacing w:line="276" w:lineRule="auto"/>
        <w:ind w:firstLine="851"/>
        <w:rPr>
          <w:rFonts w:cs="Times New Roman"/>
          <w:szCs w:val="28"/>
        </w:rPr>
      </w:pPr>
      <w:r w:rsidRPr="00BA06DC">
        <w:rPr>
          <w:rFonts w:cs="Times New Roman"/>
          <w:szCs w:val="28"/>
        </w:rPr>
        <w:t xml:space="preserve">- наявність системи </w:t>
      </w:r>
      <w:r w:rsidR="00E06C56" w:rsidRPr="00BA06DC">
        <w:rPr>
          <w:rFonts w:cs="Times New Roman"/>
          <w:szCs w:val="28"/>
        </w:rPr>
        <w:t>професійна</w:t>
      </w:r>
      <w:bookmarkStart w:id="0" w:name="_GoBack"/>
      <w:bookmarkEnd w:id="0"/>
      <w:r w:rsidRPr="00BA06DC">
        <w:rPr>
          <w:rFonts w:cs="Times New Roman"/>
          <w:szCs w:val="28"/>
        </w:rPr>
        <w:t>-кар'єрної орієнтації вступників (Мала технічна акад</w:t>
      </w:r>
      <w:r w:rsidR="00E06C56">
        <w:rPr>
          <w:rFonts w:cs="Times New Roman"/>
          <w:szCs w:val="28"/>
        </w:rPr>
        <w:t>е</w:t>
      </w:r>
      <w:r w:rsidRPr="00BA06DC">
        <w:rPr>
          <w:rFonts w:cs="Times New Roman"/>
          <w:szCs w:val="28"/>
        </w:rPr>
        <w:t>мія наук, підготовчі курси, інтелектуальні центри дозвілля молоді, у відокремлених навчальних структурних підрозділах);</w:t>
      </w:r>
    </w:p>
    <w:p w:rsidR="00BA06DC" w:rsidRPr="00BA06DC" w:rsidRDefault="00BA06DC" w:rsidP="008D4D9C">
      <w:pPr>
        <w:spacing w:line="276" w:lineRule="auto"/>
        <w:ind w:firstLine="851"/>
        <w:rPr>
          <w:rFonts w:cs="Times New Roman"/>
          <w:szCs w:val="28"/>
        </w:rPr>
      </w:pPr>
      <w:r w:rsidRPr="00BA06DC">
        <w:rPr>
          <w:rFonts w:cs="Times New Roman"/>
          <w:szCs w:val="28"/>
        </w:rPr>
        <w:t>- наявність регламентованих процедур і критеріїв об'єктивного, прозорого конкурсного відбору та формування якісного контингенту здобувачів вищої освіти;</w:t>
      </w:r>
    </w:p>
    <w:p w:rsidR="00BA06DC" w:rsidRPr="00BA06DC" w:rsidRDefault="00BA06DC" w:rsidP="008D4D9C">
      <w:pPr>
        <w:spacing w:line="276" w:lineRule="auto"/>
        <w:ind w:firstLine="851"/>
        <w:rPr>
          <w:rFonts w:cs="Times New Roman"/>
          <w:szCs w:val="28"/>
        </w:rPr>
      </w:pPr>
      <w:r w:rsidRPr="00BA06DC">
        <w:rPr>
          <w:rFonts w:cs="Times New Roman"/>
          <w:szCs w:val="28"/>
        </w:rPr>
        <w:lastRenderedPageBreak/>
        <w:t>- формування академічного профілю студента-вступника (вхідний контроль);</w:t>
      </w:r>
    </w:p>
    <w:p w:rsidR="00BA06DC" w:rsidRPr="00BA06DC" w:rsidRDefault="00BA06DC" w:rsidP="008D4D9C">
      <w:pPr>
        <w:spacing w:line="276" w:lineRule="auto"/>
        <w:ind w:firstLine="851"/>
        <w:rPr>
          <w:rFonts w:cs="Times New Roman"/>
          <w:szCs w:val="28"/>
        </w:rPr>
      </w:pPr>
      <w:r w:rsidRPr="00BA06DC">
        <w:rPr>
          <w:rFonts w:cs="Times New Roman"/>
          <w:szCs w:val="28"/>
        </w:rPr>
        <w:t>- моніторинг інформації щодо результатів навчання студентів та вживання необхідних заходів на підставі цієї інформації;</w:t>
      </w:r>
    </w:p>
    <w:p w:rsidR="00BA06DC" w:rsidRPr="00BA06DC" w:rsidRDefault="00BA06DC" w:rsidP="008D4D9C">
      <w:pPr>
        <w:spacing w:line="276" w:lineRule="auto"/>
        <w:ind w:firstLine="851"/>
        <w:rPr>
          <w:rFonts w:cs="Times New Roman"/>
          <w:szCs w:val="28"/>
        </w:rPr>
      </w:pPr>
      <w:r w:rsidRPr="00BA06DC">
        <w:rPr>
          <w:rFonts w:cs="Times New Roman"/>
          <w:szCs w:val="28"/>
        </w:rPr>
        <w:t>- наявність системи прозорого й об'єктивного оцінювання та визнання результатів навчання;</w:t>
      </w:r>
    </w:p>
    <w:p w:rsidR="00BA06DC" w:rsidRPr="00BA06DC" w:rsidRDefault="00BA06DC" w:rsidP="008D4D9C">
      <w:pPr>
        <w:spacing w:line="276" w:lineRule="auto"/>
        <w:ind w:firstLine="851"/>
        <w:rPr>
          <w:rFonts w:cs="Times New Roman"/>
          <w:szCs w:val="28"/>
        </w:rPr>
      </w:pPr>
      <w:r w:rsidRPr="00BA06DC">
        <w:rPr>
          <w:rFonts w:cs="Times New Roman"/>
          <w:szCs w:val="28"/>
        </w:rPr>
        <w:t>- наявність процедур визначення рейтингу студентів з урахуванням їхніх навчальних та наукових досягнень;</w:t>
      </w:r>
    </w:p>
    <w:p w:rsidR="00AA5E28" w:rsidRPr="00BA06DC" w:rsidRDefault="00BA06DC" w:rsidP="008D4D9C">
      <w:pPr>
        <w:spacing w:line="276" w:lineRule="auto"/>
        <w:ind w:firstLine="851"/>
        <w:rPr>
          <w:rFonts w:cs="Times New Roman"/>
          <w:szCs w:val="28"/>
        </w:rPr>
      </w:pPr>
      <w:r w:rsidRPr="00BA06DC">
        <w:rPr>
          <w:rFonts w:cs="Times New Roman"/>
          <w:szCs w:val="28"/>
        </w:rPr>
        <w:t xml:space="preserve">- наявність системи об'єктивної, прозорої та комплексної оцінки набутих випускником </w:t>
      </w:r>
      <w:proofErr w:type="spellStart"/>
      <w:r w:rsidRPr="00BA06DC">
        <w:rPr>
          <w:rFonts w:cs="Times New Roman"/>
          <w:szCs w:val="28"/>
        </w:rPr>
        <w:t>компетентностей</w:t>
      </w:r>
      <w:proofErr w:type="spellEnd"/>
      <w:r w:rsidRPr="00BA06DC">
        <w:rPr>
          <w:rFonts w:cs="Times New Roman"/>
          <w:szCs w:val="28"/>
        </w:rPr>
        <w:t xml:space="preserve"> та визнання його кваліфікацій (академічної та професійної).</w:t>
      </w:r>
    </w:p>
    <w:p w:rsidR="00AA5E28" w:rsidRDefault="00AA5E28" w:rsidP="008D4D9C">
      <w:pPr>
        <w:spacing w:line="276" w:lineRule="auto"/>
        <w:ind w:firstLine="851"/>
        <w:rPr>
          <w:rFonts w:cs="Times New Roman"/>
          <w:szCs w:val="28"/>
        </w:rPr>
      </w:pPr>
    </w:p>
    <w:p w:rsidR="00BA06DC" w:rsidRPr="008D4D9C" w:rsidRDefault="00BA06DC" w:rsidP="00BA06DC">
      <w:pPr>
        <w:pageBreakBefore/>
        <w:spacing w:line="276" w:lineRule="auto"/>
        <w:ind w:firstLine="0"/>
        <w:jc w:val="center"/>
        <w:rPr>
          <w:rFonts w:cs="Times New Roman"/>
          <w:b/>
          <w:szCs w:val="28"/>
        </w:rPr>
      </w:pPr>
      <w:r w:rsidRPr="008D4D9C">
        <w:rPr>
          <w:rFonts w:cs="Times New Roman"/>
          <w:b/>
          <w:szCs w:val="28"/>
        </w:rPr>
        <w:lastRenderedPageBreak/>
        <w:t>7 ЗАБЕЗПЕЧЕННЯ ЯКОСТІ ВИКЛАДАЦЬКОГО ПЕРСОНАЛУ</w:t>
      </w:r>
    </w:p>
    <w:p w:rsidR="00BA06DC" w:rsidRDefault="00BA06DC" w:rsidP="00BA06DC">
      <w:pPr>
        <w:spacing w:line="276" w:lineRule="auto"/>
        <w:ind w:firstLine="0"/>
        <w:rPr>
          <w:rFonts w:cs="Times New Roman"/>
          <w:szCs w:val="28"/>
        </w:rPr>
      </w:pPr>
    </w:p>
    <w:p w:rsidR="00BA06DC" w:rsidRDefault="00BA06DC" w:rsidP="00BA06DC">
      <w:pPr>
        <w:spacing w:line="276" w:lineRule="auto"/>
        <w:ind w:firstLine="0"/>
        <w:rPr>
          <w:rFonts w:cs="Times New Roman"/>
          <w:szCs w:val="28"/>
        </w:rPr>
      </w:pPr>
    </w:p>
    <w:p w:rsidR="00BA06DC" w:rsidRPr="00BA06DC" w:rsidRDefault="00BA06DC" w:rsidP="008D4D9C">
      <w:pPr>
        <w:spacing w:line="276" w:lineRule="auto"/>
        <w:ind w:firstLine="851"/>
        <w:rPr>
          <w:rFonts w:cs="Times New Roman"/>
          <w:szCs w:val="28"/>
        </w:rPr>
      </w:pPr>
      <w:r>
        <w:rPr>
          <w:rFonts w:cs="Times New Roman"/>
          <w:szCs w:val="28"/>
        </w:rPr>
        <w:t>7</w:t>
      </w:r>
      <w:r w:rsidRPr="00BA06DC">
        <w:rPr>
          <w:rFonts w:cs="Times New Roman"/>
          <w:szCs w:val="28"/>
        </w:rPr>
        <w:t>.1 Забезпечення якості освітньої діяльності у контексті формування кадрової політики передбачає:</w:t>
      </w:r>
    </w:p>
    <w:p w:rsidR="00BA06DC" w:rsidRPr="00BA06DC" w:rsidRDefault="00BA06DC" w:rsidP="008D4D9C">
      <w:pPr>
        <w:spacing w:line="276" w:lineRule="auto"/>
        <w:ind w:firstLine="851"/>
        <w:rPr>
          <w:rFonts w:cs="Times New Roman"/>
          <w:szCs w:val="28"/>
        </w:rPr>
      </w:pPr>
      <w:r w:rsidRPr="00BA06DC">
        <w:rPr>
          <w:rFonts w:cs="Times New Roman"/>
          <w:szCs w:val="28"/>
        </w:rPr>
        <w:t>- зрозумілі, прозорі та чесні процедури щодо конкурсного відбору НПП;</w:t>
      </w:r>
    </w:p>
    <w:p w:rsidR="00BA06DC" w:rsidRPr="00BA06DC" w:rsidRDefault="00BA06DC" w:rsidP="008D4D9C">
      <w:pPr>
        <w:spacing w:line="276" w:lineRule="auto"/>
        <w:ind w:firstLine="851"/>
        <w:rPr>
          <w:rFonts w:cs="Times New Roman"/>
          <w:szCs w:val="28"/>
        </w:rPr>
      </w:pPr>
      <w:r w:rsidRPr="00BA06DC">
        <w:rPr>
          <w:rFonts w:cs="Times New Roman"/>
          <w:szCs w:val="28"/>
        </w:rPr>
        <w:t>- прозорість системи зарахування та кар'єрного росту НПП</w:t>
      </w:r>
    </w:p>
    <w:p w:rsidR="00BA06DC" w:rsidRPr="00BA06DC" w:rsidRDefault="00BA06DC" w:rsidP="008D4D9C">
      <w:pPr>
        <w:spacing w:line="276" w:lineRule="auto"/>
        <w:ind w:firstLine="851"/>
        <w:rPr>
          <w:rFonts w:cs="Times New Roman"/>
          <w:szCs w:val="28"/>
        </w:rPr>
      </w:pPr>
      <w:r w:rsidRPr="00BA06DC">
        <w:rPr>
          <w:rFonts w:cs="Times New Roman"/>
          <w:szCs w:val="28"/>
        </w:rPr>
        <w:t>- наявність системи мотивації та заохочення НПП інновації у методах викладання та використання нових технологій, наукову діяльність для зміцнення зв’язків між освітою та дослідженнями;;</w:t>
      </w:r>
    </w:p>
    <w:p w:rsidR="00BA06DC" w:rsidRPr="00BA06DC" w:rsidRDefault="00BA06DC" w:rsidP="008D4D9C">
      <w:pPr>
        <w:spacing w:line="276" w:lineRule="auto"/>
        <w:ind w:firstLine="851"/>
        <w:rPr>
          <w:rFonts w:cs="Times New Roman"/>
          <w:szCs w:val="28"/>
        </w:rPr>
      </w:pPr>
      <w:r w:rsidRPr="00BA06DC">
        <w:rPr>
          <w:rFonts w:cs="Times New Roman"/>
          <w:szCs w:val="28"/>
        </w:rPr>
        <w:t>- забезпечення обов'язковості підвищення кваліфікації та стажування педагогічних, наукових і науково-педагогічних працівників, удосконалює систему формування педагогічної майстерності викладачів та науковців;</w:t>
      </w:r>
    </w:p>
    <w:p w:rsidR="00BA06DC" w:rsidRPr="00BA06DC" w:rsidRDefault="00BA06DC" w:rsidP="008D4D9C">
      <w:pPr>
        <w:spacing w:line="276" w:lineRule="auto"/>
        <w:ind w:firstLine="851"/>
        <w:rPr>
          <w:rFonts w:cs="Times New Roman"/>
          <w:szCs w:val="28"/>
        </w:rPr>
      </w:pPr>
      <w:r w:rsidRPr="00BA06DC">
        <w:rPr>
          <w:rFonts w:cs="Times New Roman"/>
          <w:szCs w:val="28"/>
        </w:rPr>
        <w:t>- сприяння можливостям для професійного розвитку викладачів;</w:t>
      </w:r>
    </w:p>
    <w:p w:rsidR="00BA06DC" w:rsidRPr="00BA06DC" w:rsidRDefault="00BA06DC" w:rsidP="008D4D9C">
      <w:pPr>
        <w:spacing w:line="276" w:lineRule="auto"/>
        <w:ind w:firstLine="851"/>
        <w:rPr>
          <w:rFonts w:cs="Times New Roman"/>
          <w:szCs w:val="28"/>
        </w:rPr>
      </w:pPr>
      <w:r w:rsidRPr="00BA06DC">
        <w:rPr>
          <w:rFonts w:cs="Times New Roman"/>
          <w:szCs w:val="28"/>
        </w:rPr>
        <w:t xml:space="preserve">- наявність системи </w:t>
      </w:r>
      <w:proofErr w:type="spellStart"/>
      <w:r w:rsidRPr="00BA06DC">
        <w:rPr>
          <w:rFonts w:cs="Times New Roman"/>
          <w:szCs w:val="28"/>
        </w:rPr>
        <w:t>рейтингування</w:t>
      </w:r>
      <w:proofErr w:type="spellEnd"/>
      <w:r w:rsidRPr="00BA06DC">
        <w:rPr>
          <w:rFonts w:cs="Times New Roman"/>
          <w:szCs w:val="28"/>
        </w:rPr>
        <w:t xml:space="preserve"> НПП забезпечує щорічне оцінювання діяльність науково-педагогічних працівників: педагогічну діяльність, науково-дослідну, методичну та організаційну роботу, якість проведення занять, контрольних заходів, міжнародну діяльність шляхом аналізу показників внутрішнього аудиту, звітів кафедр, виконання індивідуальних планів і та ін., соціологічного опитування студентів і випускників.</w:t>
      </w:r>
    </w:p>
    <w:p w:rsidR="00BA06DC" w:rsidRPr="00BA06DC" w:rsidRDefault="00BA06DC" w:rsidP="008D4D9C">
      <w:pPr>
        <w:spacing w:line="276" w:lineRule="auto"/>
        <w:ind w:firstLine="851"/>
        <w:rPr>
          <w:rFonts w:cs="Times New Roman"/>
          <w:szCs w:val="28"/>
        </w:rPr>
      </w:pPr>
      <w:r w:rsidRPr="00BA06DC">
        <w:rPr>
          <w:rFonts w:cs="Times New Roman"/>
          <w:szCs w:val="28"/>
        </w:rPr>
        <w:t>- наявність системи підготовки кадрів вищої кваліфікації;</w:t>
      </w:r>
    </w:p>
    <w:p w:rsidR="00BA06DC" w:rsidRPr="00BA06DC" w:rsidRDefault="00BA06DC" w:rsidP="008D4D9C">
      <w:pPr>
        <w:spacing w:line="276" w:lineRule="auto"/>
        <w:ind w:firstLine="851"/>
        <w:rPr>
          <w:rFonts w:cs="Times New Roman"/>
          <w:szCs w:val="28"/>
        </w:rPr>
      </w:pPr>
      <w:r w:rsidRPr="00BA06DC">
        <w:rPr>
          <w:rFonts w:cs="Times New Roman"/>
          <w:szCs w:val="28"/>
        </w:rPr>
        <w:t>- можливість оцінювання студентами професійних якостей НПП;</w:t>
      </w:r>
    </w:p>
    <w:p w:rsidR="00BA06DC" w:rsidRPr="00BA06DC" w:rsidRDefault="00BA06DC" w:rsidP="008D4D9C">
      <w:pPr>
        <w:spacing w:line="276" w:lineRule="auto"/>
        <w:ind w:firstLine="851"/>
        <w:rPr>
          <w:rFonts w:cs="Times New Roman"/>
          <w:szCs w:val="28"/>
        </w:rPr>
      </w:pPr>
      <w:r w:rsidRPr="00BA06DC">
        <w:rPr>
          <w:rFonts w:cs="Times New Roman"/>
          <w:szCs w:val="28"/>
        </w:rPr>
        <w:t>- функціонування системи стимулювання НПП до наукової та міжнародної діяльності;</w:t>
      </w:r>
    </w:p>
    <w:p w:rsidR="00BA06DC" w:rsidRPr="00BA06DC" w:rsidRDefault="00BA06DC" w:rsidP="008D4D9C">
      <w:pPr>
        <w:spacing w:line="276" w:lineRule="auto"/>
        <w:ind w:firstLine="851"/>
        <w:rPr>
          <w:rFonts w:cs="Times New Roman"/>
          <w:szCs w:val="28"/>
        </w:rPr>
      </w:pPr>
      <w:r w:rsidRPr="00BA06DC">
        <w:rPr>
          <w:rFonts w:cs="Times New Roman"/>
          <w:szCs w:val="28"/>
        </w:rPr>
        <w:t>- можливість академічної мобільності НПП, залучення провідних українських та іноземних фахівців до освітнього процесу;</w:t>
      </w:r>
    </w:p>
    <w:p w:rsidR="00BA06DC" w:rsidRPr="00BA06DC" w:rsidRDefault="00BA06DC" w:rsidP="008D4D9C">
      <w:pPr>
        <w:spacing w:line="276" w:lineRule="auto"/>
        <w:ind w:firstLine="851"/>
        <w:rPr>
          <w:rFonts w:cs="Times New Roman"/>
          <w:szCs w:val="28"/>
        </w:rPr>
      </w:pPr>
      <w:r w:rsidRPr="00BA06DC">
        <w:rPr>
          <w:rFonts w:cs="Times New Roman"/>
          <w:szCs w:val="28"/>
        </w:rPr>
        <w:t>- формування сприятливого середовища для ефективного провадження освітньої та наукової діяльності НІШ.</w:t>
      </w:r>
    </w:p>
    <w:p w:rsidR="00AA5E28" w:rsidRPr="00BA06DC" w:rsidRDefault="00AA5E28" w:rsidP="008D4D9C">
      <w:pPr>
        <w:spacing w:line="276" w:lineRule="auto"/>
        <w:ind w:firstLine="851"/>
        <w:rPr>
          <w:rFonts w:cs="Times New Roman"/>
          <w:szCs w:val="28"/>
        </w:rPr>
      </w:pPr>
    </w:p>
    <w:p w:rsidR="00BA06DC" w:rsidRPr="008D4D9C" w:rsidRDefault="00BA06DC" w:rsidP="00BA06DC">
      <w:pPr>
        <w:pageBreakBefore/>
        <w:spacing w:line="276" w:lineRule="auto"/>
        <w:ind w:firstLine="0"/>
        <w:jc w:val="center"/>
        <w:rPr>
          <w:b/>
        </w:rPr>
      </w:pPr>
      <w:r w:rsidRPr="008D4D9C">
        <w:rPr>
          <w:b/>
        </w:rPr>
        <w:lastRenderedPageBreak/>
        <w:t>8 ЗАБЕЗПЕЧЕННЯ НАЯВНОСТІ НЕОБХІДНИХ РЕСУРСІВ ДЛЯ ОРГАНІЗАЦІЇ ОСВІТНЬОГО ПРОЦЕСУ</w:t>
      </w:r>
    </w:p>
    <w:p w:rsidR="00BA06DC" w:rsidRDefault="00BA06DC" w:rsidP="008D4D9C">
      <w:pPr>
        <w:spacing w:line="276" w:lineRule="auto"/>
        <w:ind w:firstLine="851"/>
      </w:pPr>
    </w:p>
    <w:p w:rsidR="00BA06DC" w:rsidRDefault="00BA06DC" w:rsidP="008D4D9C">
      <w:pPr>
        <w:spacing w:line="276" w:lineRule="auto"/>
        <w:ind w:firstLine="851"/>
      </w:pPr>
      <w:r>
        <w:t xml:space="preserve">8.1 Забезпечення необхідними ресурсами освітнього процесу та підтримки здобувачів вищої освіти в Університету відповідає ліцензійним та </w:t>
      </w:r>
      <w:proofErr w:type="spellStart"/>
      <w:r>
        <w:t>акредитаційним</w:t>
      </w:r>
      <w:proofErr w:type="spellEnd"/>
      <w:r>
        <w:t xml:space="preserve"> вимогам, що визначають нормативи для забезпечення підготовки здобувачів вищої освіти ступенів «Бакалавр», «Магістр», «Доктор філософії» матеріально-технічною та інформаційною базою, а саме:</w:t>
      </w:r>
    </w:p>
    <w:p w:rsidR="00BA06DC" w:rsidRDefault="00BA06DC" w:rsidP="008D4D9C">
      <w:pPr>
        <w:spacing w:line="276" w:lineRule="auto"/>
        <w:ind w:firstLine="851"/>
      </w:pPr>
      <w:r>
        <w:t>- освітнього середовища приміщеннями, що необхідні для проведення лекційних, практичних і лабораторних занять, навчальної та виробничої практик, філіями кафедр на виробництві, які мають достатній потенціал, оснащення відповідно до сучасних вимог. Проведення атестації діючих і новостворених лабораторій один раз на п’ять років з метою удосконалення матеріально-технічної бази, поліпшення науково-методичного забезпечення, приведення умов навчання у відповідність до існуючих вимог охорони праці та пожежної безпеки навчально-лабораторної бази забезпечення освітнього процесу</w:t>
      </w:r>
    </w:p>
    <w:p w:rsidR="00BA06DC" w:rsidRDefault="00BA06DC" w:rsidP="008D4D9C">
      <w:pPr>
        <w:spacing w:line="276" w:lineRule="auto"/>
        <w:ind w:firstLine="851"/>
      </w:pPr>
      <w:r>
        <w:t>- освітнього процесу та інших видів діяльності Університету сучасними рішеннями в галузі інформаційних технологій, у тому числі інформаційними навчальними системами, системою контролю виконання самостійної роботи студентів, можливостями для електронного навчання, комунікаційними порталами для студентів і викладачів</w:t>
      </w:r>
    </w:p>
    <w:p w:rsidR="00BA06DC" w:rsidRDefault="00BA06DC" w:rsidP="008D4D9C">
      <w:pPr>
        <w:spacing w:line="276" w:lineRule="auto"/>
        <w:ind w:firstLine="851"/>
      </w:pPr>
      <w:r>
        <w:t xml:space="preserve">- інформаційного забезпечення освітньої діяльності у сфері вищої освіти відповідає технологічним вимогам до ліцензійних умов щодо цього виду діяльності. </w:t>
      </w:r>
      <w:proofErr w:type="spellStart"/>
      <w:r>
        <w:t>ІТ-інфраструктури</w:t>
      </w:r>
      <w:proofErr w:type="spellEnd"/>
      <w:r>
        <w:t xml:space="preserve"> та відповідних інформаційних ресурсів і технологій для супроводу освітнього процесу;</w:t>
      </w:r>
    </w:p>
    <w:p w:rsidR="00BA06DC" w:rsidRDefault="00BA06DC" w:rsidP="008D4D9C">
      <w:pPr>
        <w:spacing w:line="276" w:lineRule="auto"/>
        <w:ind w:firstLine="851"/>
      </w:pPr>
      <w:r>
        <w:t xml:space="preserve">- доступності до сучасних джерел інформації та можливостями для самостійної роботи студентів, з розвинутою інфраструктурою та бібліотечними фондами. - навчальною, методичною та науковою літературою на паперових та електронних носіях, постійного поновлення навчально-методичного забезпечення; </w:t>
      </w:r>
    </w:p>
    <w:p w:rsidR="00BA06DC" w:rsidRDefault="00BA06DC" w:rsidP="008D4D9C">
      <w:pPr>
        <w:spacing w:line="276" w:lineRule="auto"/>
        <w:ind w:firstLine="851"/>
      </w:pPr>
    </w:p>
    <w:p w:rsidR="00BA06DC" w:rsidRDefault="00BA06DC" w:rsidP="008D4D9C">
      <w:pPr>
        <w:spacing w:line="276" w:lineRule="auto"/>
        <w:ind w:firstLine="851"/>
      </w:pPr>
      <w:r>
        <w:t xml:space="preserve">8.2 Матеріально-технічна база Університету пристосована для підготовки фахівців. Освітній процес здійснюється у навчальних корпусах, лабораторіях, на базах практик. </w:t>
      </w:r>
    </w:p>
    <w:p w:rsidR="00BA06DC" w:rsidRDefault="00BA06DC" w:rsidP="008D4D9C">
      <w:pPr>
        <w:spacing w:line="276" w:lineRule="auto"/>
        <w:ind w:firstLine="851"/>
      </w:pPr>
    </w:p>
    <w:p w:rsidR="00BA06DC" w:rsidRDefault="00BA06DC" w:rsidP="008D4D9C">
      <w:pPr>
        <w:spacing w:line="276" w:lineRule="auto"/>
        <w:ind w:firstLine="851"/>
      </w:pPr>
      <w:r>
        <w:t xml:space="preserve">8.3 Відповідно до технологічних вимог щодо матеріально-технічного забезпечення освітньої діяльності у сфері вищої освіти, освітній процес в </w:t>
      </w:r>
      <w:r>
        <w:lastRenderedPageBreak/>
        <w:t>Університету забезпечений обладнанням, устаткуванням, необхідними для виконання навчальних планів.</w:t>
      </w:r>
    </w:p>
    <w:p w:rsidR="00BA06DC" w:rsidRDefault="00BA06DC" w:rsidP="008D4D9C">
      <w:pPr>
        <w:spacing w:line="276" w:lineRule="auto"/>
        <w:ind w:firstLine="851"/>
      </w:pPr>
    </w:p>
    <w:p w:rsidR="00BA06DC" w:rsidRDefault="00BA06DC" w:rsidP="008D4D9C">
      <w:pPr>
        <w:spacing w:line="276" w:lineRule="auto"/>
        <w:ind w:firstLine="851"/>
      </w:pPr>
      <w:r w:rsidRPr="00BA06DC">
        <w:t xml:space="preserve">8.4 Оцінювання рівня забезпечення ресурсами освітнього процесу та підтримки здобувачів вищої освіти здійснюється шляхом соціологічних опитувань студентів з проведенням щорічного аналізу відповідними структурами. </w:t>
      </w:r>
    </w:p>
    <w:p w:rsidR="00BA06DC" w:rsidRDefault="00BA06DC" w:rsidP="008D4D9C">
      <w:pPr>
        <w:spacing w:line="276" w:lineRule="auto"/>
        <w:ind w:firstLine="851"/>
      </w:pPr>
    </w:p>
    <w:p w:rsidR="00BA06DC" w:rsidRDefault="00BA06DC" w:rsidP="008D4D9C">
      <w:pPr>
        <w:spacing w:line="276" w:lineRule="auto"/>
        <w:ind w:firstLine="851"/>
      </w:pPr>
      <w:r w:rsidRPr="00BA06DC">
        <w:t xml:space="preserve">8.5 Самостійна робота студентів денної форми навчання зорганізується та координується науково-педагогічними працівниками, які відповідають за викладання навчальних дисциплін. </w:t>
      </w:r>
    </w:p>
    <w:p w:rsidR="00BA06DC" w:rsidRDefault="00BA06DC" w:rsidP="008D4D9C">
      <w:pPr>
        <w:spacing w:line="276" w:lineRule="auto"/>
        <w:ind w:firstLine="851"/>
      </w:pPr>
    </w:p>
    <w:p w:rsidR="00BA06DC" w:rsidRDefault="00BA06DC" w:rsidP="008D4D9C">
      <w:pPr>
        <w:spacing w:line="276" w:lineRule="auto"/>
        <w:ind w:firstLine="851"/>
      </w:pPr>
      <w:r w:rsidRPr="00BA06DC">
        <w:t>8.6 Контроль забезпечення наявності необхідних ресурсів для організації самостійної роботи студентів здійснюють декани факультетів, навчально-методичний відділ та кафедри.</w:t>
      </w:r>
    </w:p>
    <w:p w:rsidR="00BA06DC" w:rsidRDefault="00BA06DC" w:rsidP="008D4D9C">
      <w:pPr>
        <w:spacing w:line="276" w:lineRule="auto"/>
        <w:ind w:firstLine="851"/>
      </w:pPr>
    </w:p>
    <w:p w:rsidR="00BA06DC" w:rsidRPr="008D4D9C" w:rsidRDefault="00BA06DC" w:rsidP="00BA06DC">
      <w:pPr>
        <w:pageBreakBefore/>
        <w:spacing w:line="276" w:lineRule="auto"/>
        <w:ind w:firstLine="0"/>
        <w:jc w:val="center"/>
        <w:rPr>
          <w:b/>
          <w:szCs w:val="28"/>
        </w:rPr>
      </w:pPr>
      <w:r w:rsidRPr="008D4D9C">
        <w:rPr>
          <w:b/>
          <w:szCs w:val="28"/>
        </w:rPr>
        <w:lastRenderedPageBreak/>
        <w:t>9 ЗАБЕЗПЕЧЕННЯ НАЯВНОСТІ ІНФОРМАЦІЙНИХ СИСТЕМ ДЛЯ УПРАВЛІННЯ ОСВІТНЬОЮ ДІЯЛЬНІСТЮ</w:t>
      </w:r>
    </w:p>
    <w:p w:rsidR="00BA06DC" w:rsidRPr="008D4D9C" w:rsidRDefault="00BA06DC" w:rsidP="00BA06DC">
      <w:pPr>
        <w:pStyle w:val="Default"/>
        <w:rPr>
          <w:b/>
          <w:sz w:val="28"/>
          <w:szCs w:val="28"/>
        </w:rPr>
      </w:pPr>
    </w:p>
    <w:p w:rsidR="00BA06DC" w:rsidRDefault="00BA06DC" w:rsidP="008D4D9C">
      <w:pPr>
        <w:pStyle w:val="Default"/>
        <w:ind w:firstLine="851"/>
        <w:jc w:val="both"/>
        <w:rPr>
          <w:sz w:val="28"/>
          <w:szCs w:val="28"/>
        </w:rPr>
      </w:pPr>
      <w:r>
        <w:rPr>
          <w:sz w:val="28"/>
          <w:szCs w:val="28"/>
        </w:rPr>
        <w:t xml:space="preserve">9.1 Інформаційні системи дозволяють забезпечити моніторинг якості та прийняття ефективних управлінських рішень щодо її покращення за основними напрямками діяльності Університету: </w:t>
      </w:r>
    </w:p>
    <w:p w:rsidR="00BA06DC" w:rsidRDefault="00BA06DC" w:rsidP="008D4D9C">
      <w:pPr>
        <w:pStyle w:val="Default"/>
        <w:spacing w:after="24"/>
        <w:ind w:firstLine="851"/>
        <w:jc w:val="both"/>
        <w:rPr>
          <w:sz w:val="28"/>
          <w:szCs w:val="28"/>
        </w:rPr>
      </w:pPr>
      <w:r>
        <w:rPr>
          <w:sz w:val="20"/>
          <w:szCs w:val="20"/>
        </w:rPr>
        <w:t xml:space="preserve">- </w:t>
      </w:r>
      <w:r>
        <w:rPr>
          <w:sz w:val="28"/>
          <w:szCs w:val="28"/>
        </w:rPr>
        <w:t xml:space="preserve">формування контингенту здобувачів вищої освіти та організація освітнього процесу; </w:t>
      </w:r>
    </w:p>
    <w:p w:rsidR="00BA06DC" w:rsidRDefault="00BA06DC" w:rsidP="008D4D9C">
      <w:pPr>
        <w:pStyle w:val="Default"/>
        <w:spacing w:after="24"/>
        <w:ind w:firstLine="851"/>
        <w:jc w:val="both"/>
        <w:rPr>
          <w:sz w:val="28"/>
          <w:szCs w:val="28"/>
        </w:rPr>
      </w:pPr>
      <w:r>
        <w:rPr>
          <w:sz w:val="20"/>
          <w:szCs w:val="20"/>
        </w:rPr>
        <w:t xml:space="preserve">- </w:t>
      </w:r>
      <w:r>
        <w:rPr>
          <w:sz w:val="28"/>
          <w:szCs w:val="28"/>
        </w:rPr>
        <w:t xml:space="preserve">кадрове забезпечення освітньої та наукової діяльності; </w:t>
      </w:r>
    </w:p>
    <w:p w:rsidR="00BA06DC" w:rsidRDefault="00BA06DC" w:rsidP="008D4D9C">
      <w:pPr>
        <w:pStyle w:val="Default"/>
        <w:spacing w:after="24"/>
        <w:ind w:firstLine="851"/>
        <w:jc w:val="both"/>
        <w:rPr>
          <w:sz w:val="28"/>
          <w:szCs w:val="28"/>
        </w:rPr>
      </w:pPr>
      <w:r>
        <w:rPr>
          <w:sz w:val="20"/>
          <w:szCs w:val="20"/>
        </w:rPr>
        <w:t xml:space="preserve">- </w:t>
      </w:r>
      <w:r>
        <w:rPr>
          <w:sz w:val="28"/>
          <w:szCs w:val="28"/>
        </w:rPr>
        <w:t xml:space="preserve">науково-дослідна діяльність; </w:t>
      </w:r>
    </w:p>
    <w:p w:rsidR="00BA06DC" w:rsidRDefault="00BA06DC" w:rsidP="008D4D9C">
      <w:pPr>
        <w:pStyle w:val="Default"/>
        <w:ind w:firstLine="851"/>
        <w:jc w:val="both"/>
        <w:rPr>
          <w:sz w:val="28"/>
          <w:szCs w:val="28"/>
        </w:rPr>
      </w:pPr>
      <w:r>
        <w:rPr>
          <w:sz w:val="20"/>
          <w:szCs w:val="20"/>
        </w:rPr>
        <w:t xml:space="preserve">- </w:t>
      </w:r>
      <w:r>
        <w:rPr>
          <w:sz w:val="28"/>
          <w:szCs w:val="28"/>
        </w:rPr>
        <w:t xml:space="preserve">ресурсне забезпечення освітнього процесу та науково-дослідної роботи. </w:t>
      </w:r>
    </w:p>
    <w:p w:rsidR="00BA06DC" w:rsidRDefault="00BA06DC" w:rsidP="008D4D9C">
      <w:pPr>
        <w:pStyle w:val="Default"/>
        <w:ind w:firstLine="851"/>
        <w:jc w:val="both"/>
        <w:rPr>
          <w:sz w:val="28"/>
          <w:szCs w:val="28"/>
        </w:rPr>
      </w:pPr>
    </w:p>
    <w:p w:rsidR="00BA06DC" w:rsidRDefault="00BA06DC" w:rsidP="008D4D9C">
      <w:pPr>
        <w:pStyle w:val="Default"/>
        <w:ind w:firstLine="851"/>
        <w:jc w:val="both"/>
        <w:rPr>
          <w:sz w:val="28"/>
          <w:szCs w:val="28"/>
        </w:rPr>
      </w:pPr>
      <w:r>
        <w:rPr>
          <w:sz w:val="28"/>
          <w:szCs w:val="28"/>
        </w:rPr>
        <w:t xml:space="preserve">9.2 Університет забезпечує збір, аналіз і використання інформації для ефективного управління освітньою діяльністю з використанням інформаційних систем. </w:t>
      </w:r>
    </w:p>
    <w:p w:rsidR="00BA06DC" w:rsidRDefault="00BA06DC" w:rsidP="008D4D9C">
      <w:pPr>
        <w:pStyle w:val="Default"/>
        <w:ind w:firstLine="851"/>
        <w:jc w:val="both"/>
        <w:rPr>
          <w:sz w:val="28"/>
          <w:szCs w:val="28"/>
        </w:rPr>
      </w:pPr>
    </w:p>
    <w:p w:rsidR="00BA06DC" w:rsidRDefault="00BA06DC" w:rsidP="008D4D9C">
      <w:pPr>
        <w:pStyle w:val="Default"/>
        <w:ind w:firstLine="851"/>
        <w:jc w:val="both"/>
        <w:rPr>
          <w:sz w:val="28"/>
          <w:szCs w:val="28"/>
        </w:rPr>
      </w:pPr>
      <w:r>
        <w:rPr>
          <w:sz w:val="28"/>
          <w:szCs w:val="28"/>
        </w:rPr>
        <w:t xml:space="preserve">9.3 Ефективному управлінню якістю освітньої діяльності в Університету сприяють офіційний сайт Університету, електронна система збирання й аналізу інформації. </w:t>
      </w:r>
    </w:p>
    <w:p w:rsidR="00BA06DC" w:rsidRDefault="00BA06DC" w:rsidP="008D4D9C">
      <w:pPr>
        <w:pStyle w:val="Default"/>
        <w:ind w:firstLine="851"/>
        <w:jc w:val="both"/>
        <w:rPr>
          <w:sz w:val="28"/>
          <w:szCs w:val="28"/>
        </w:rPr>
      </w:pPr>
    </w:p>
    <w:p w:rsidR="00BA06DC" w:rsidRDefault="00BA06DC" w:rsidP="008D4D9C">
      <w:pPr>
        <w:pStyle w:val="Default"/>
        <w:ind w:firstLine="851"/>
        <w:jc w:val="both"/>
        <w:rPr>
          <w:sz w:val="28"/>
          <w:szCs w:val="28"/>
        </w:rPr>
      </w:pPr>
      <w:r>
        <w:rPr>
          <w:sz w:val="28"/>
          <w:szCs w:val="28"/>
        </w:rPr>
        <w:t xml:space="preserve">9.4 Інформація має подається за такими показниками: </w:t>
      </w:r>
    </w:p>
    <w:p w:rsidR="00BA06DC" w:rsidRDefault="00BA06DC" w:rsidP="008D4D9C">
      <w:pPr>
        <w:pStyle w:val="Default"/>
        <w:spacing w:after="36"/>
        <w:ind w:firstLine="851"/>
        <w:jc w:val="both"/>
        <w:rPr>
          <w:sz w:val="28"/>
          <w:szCs w:val="28"/>
        </w:rPr>
      </w:pPr>
      <w:r>
        <w:rPr>
          <w:sz w:val="26"/>
          <w:szCs w:val="26"/>
        </w:rPr>
        <w:t xml:space="preserve">- </w:t>
      </w:r>
      <w:r>
        <w:rPr>
          <w:sz w:val="28"/>
          <w:szCs w:val="28"/>
        </w:rPr>
        <w:t xml:space="preserve">формування континенту абітурієнтів; </w:t>
      </w:r>
    </w:p>
    <w:p w:rsidR="00BA06DC" w:rsidRDefault="00BA06DC" w:rsidP="008D4D9C">
      <w:pPr>
        <w:pStyle w:val="Default"/>
        <w:spacing w:after="36"/>
        <w:ind w:firstLine="851"/>
        <w:jc w:val="both"/>
        <w:rPr>
          <w:sz w:val="28"/>
          <w:szCs w:val="28"/>
        </w:rPr>
      </w:pPr>
      <w:r>
        <w:rPr>
          <w:sz w:val="26"/>
          <w:szCs w:val="26"/>
        </w:rPr>
        <w:t xml:space="preserve">- </w:t>
      </w:r>
      <w:r>
        <w:rPr>
          <w:sz w:val="28"/>
          <w:szCs w:val="28"/>
        </w:rPr>
        <w:t xml:space="preserve">інформація про студентський склад; </w:t>
      </w:r>
    </w:p>
    <w:p w:rsidR="00BA06DC" w:rsidRDefault="00BA06DC" w:rsidP="008D4D9C">
      <w:pPr>
        <w:pStyle w:val="Default"/>
        <w:spacing w:after="36"/>
        <w:ind w:firstLine="851"/>
        <w:jc w:val="both"/>
        <w:rPr>
          <w:sz w:val="28"/>
          <w:szCs w:val="28"/>
        </w:rPr>
      </w:pPr>
      <w:r>
        <w:rPr>
          <w:sz w:val="26"/>
          <w:szCs w:val="26"/>
        </w:rPr>
        <w:t xml:space="preserve">- </w:t>
      </w:r>
      <w:r>
        <w:rPr>
          <w:sz w:val="28"/>
          <w:szCs w:val="28"/>
        </w:rPr>
        <w:t xml:space="preserve">організація освітнього процесу; </w:t>
      </w:r>
    </w:p>
    <w:p w:rsidR="00BA06DC" w:rsidRDefault="00BA06DC" w:rsidP="008D4D9C">
      <w:pPr>
        <w:pStyle w:val="Default"/>
        <w:spacing w:after="36"/>
        <w:ind w:firstLine="851"/>
        <w:jc w:val="both"/>
        <w:rPr>
          <w:sz w:val="28"/>
          <w:szCs w:val="28"/>
        </w:rPr>
      </w:pPr>
      <w:r>
        <w:rPr>
          <w:sz w:val="26"/>
          <w:szCs w:val="26"/>
        </w:rPr>
        <w:t xml:space="preserve">- </w:t>
      </w:r>
      <w:r>
        <w:rPr>
          <w:sz w:val="28"/>
          <w:szCs w:val="28"/>
        </w:rPr>
        <w:t xml:space="preserve">досягнення студентів, показники їхньої успішності, відрахування; </w:t>
      </w:r>
    </w:p>
    <w:p w:rsidR="00BA06DC" w:rsidRDefault="00BA06DC" w:rsidP="008D4D9C">
      <w:pPr>
        <w:pStyle w:val="Default"/>
        <w:spacing w:after="36"/>
        <w:ind w:firstLine="851"/>
        <w:jc w:val="both"/>
        <w:rPr>
          <w:sz w:val="28"/>
          <w:szCs w:val="28"/>
        </w:rPr>
      </w:pPr>
      <w:r>
        <w:rPr>
          <w:sz w:val="26"/>
          <w:szCs w:val="26"/>
        </w:rPr>
        <w:t xml:space="preserve">- </w:t>
      </w:r>
      <w:r>
        <w:rPr>
          <w:sz w:val="28"/>
          <w:szCs w:val="28"/>
        </w:rPr>
        <w:t xml:space="preserve">задоволення студентів освітніми програмами та якістю викладання окремих дисциплін; </w:t>
      </w:r>
    </w:p>
    <w:p w:rsidR="00BA06DC" w:rsidRDefault="00BA06DC" w:rsidP="008D4D9C">
      <w:pPr>
        <w:pStyle w:val="Default"/>
        <w:spacing w:after="36"/>
        <w:ind w:firstLine="851"/>
        <w:jc w:val="both"/>
        <w:rPr>
          <w:sz w:val="28"/>
          <w:szCs w:val="28"/>
        </w:rPr>
      </w:pPr>
      <w:r>
        <w:rPr>
          <w:sz w:val="26"/>
          <w:szCs w:val="26"/>
        </w:rPr>
        <w:t xml:space="preserve">- </w:t>
      </w:r>
      <w:r>
        <w:rPr>
          <w:sz w:val="28"/>
          <w:szCs w:val="28"/>
        </w:rPr>
        <w:t xml:space="preserve">доступні навчальні ресурси та послуги з підтримки студентів; </w:t>
      </w:r>
    </w:p>
    <w:p w:rsidR="00BA06DC" w:rsidRDefault="00BA06DC" w:rsidP="008D4D9C">
      <w:pPr>
        <w:pStyle w:val="Default"/>
        <w:spacing w:after="36"/>
        <w:ind w:firstLine="851"/>
        <w:jc w:val="both"/>
        <w:rPr>
          <w:sz w:val="28"/>
          <w:szCs w:val="28"/>
        </w:rPr>
      </w:pPr>
      <w:r>
        <w:rPr>
          <w:sz w:val="26"/>
          <w:szCs w:val="26"/>
        </w:rPr>
        <w:t xml:space="preserve">- </w:t>
      </w:r>
      <w:r>
        <w:rPr>
          <w:sz w:val="28"/>
          <w:szCs w:val="28"/>
        </w:rPr>
        <w:t xml:space="preserve">попит на випускників на ринку праці та інформація про працевлаштування випускників; </w:t>
      </w:r>
    </w:p>
    <w:p w:rsidR="00BA06DC" w:rsidRDefault="00BA06DC" w:rsidP="008D4D9C">
      <w:pPr>
        <w:pStyle w:val="Default"/>
        <w:spacing w:after="36"/>
        <w:ind w:firstLine="851"/>
        <w:jc w:val="both"/>
        <w:rPr>
          <w:sz w:val="28"/>
          <w:szCs w:val="28"/>
        </w:rPr>
      </w:pPr>
      <w:r>
        <w:rPr>
          <w:sz w:val="26"/>
          <w:szCs w:val="26"/>
        </w:rPr>
        <w:t xml:space="preserve">- </w:t>
      </w:r>
      <w:r>
        <w:rPr>
          <w:sz w:val="28"/>
          <w:szCs w:val="28"/>
        </w:rPr>
        <w:t xml:space="preserve">кадрове забезпечення освітньої та наукової діяльності; </w:t>
      </w:r>
    </w:p>
    <w:p w:rsidR="00BA06DC" w:rsidRDefault="00BA06DC" w:rsidP="008D4D9C">
      <w:pPr>
        <w:pStyle w:val="Default"/>
        <w:spacing w:after="36"/>
        <w:ind w:firstLine="851"/>
        <w:jc w:val="both"/>
        <w:rPr>
          <w:sz w:val="28"/>
          <w:szCs w:val="28"/>
        </w:rPr>
      </w:pPr>
      <w:r>
        <w:rPr>
          <w:sz w:val="26"/>
          <w:szCs w:val="26"/>
        </w:rPr>
        <w:t xml:space="preserve">- </w:t>
      </w:r>
      <w:r>
        <w:rPr>
          <w:sz w:val="28"/>
          <w:szCs w:val="28"/>
        </w:rPr>
        <w:t xml:space="preserve">науково-дослідна діяльність; </w:t>
      </w:r>
    </w:p>
    <w:p w:rsidR="00BA06DC" w:rsidRDefault="00BA06DC" w:rsidP="008D4D9C">
      <w:pPr>
        <w:pStyle w:val="Default"/>
        <w:ind w:firstLine="851"/>
        <w:jc w:val="both"/>
        <w:rPr>
          <w:sz w:val="28"/>
          <w:szCs w:val="28"/>
        </w:rPr>
      </w:pPr>
      <w:r>
        <w:rPr>
          <w:sz w:val="26"/>
          <w:szCs w:val="26"/>
        </w:rPr>
        <w:t xml:space="preserve">- </w:t>
      </w:r>
      <w:r>
        <w:rPr>
          <w:sz w:val="28"/>
          <w:szCs w:val="28"/>
        </w:rPr>
        <w:t xml:space="preserve">ресурсне забезпечення освітнього процесу та науково-дослідної роботи. </w:t>
      </w:r>
    </w:p>
    <w:p w:rsidR="00BA06DC" w:rsidRDefault="00BA06DC" w:rsidP="008D4D9C">
      <w:pPr>
        <w:pStyle w:val="Default"/>
        <w:ind w:firstLine="851"/>
        <w:jc w:val="both"/>
        <w:rPr>
          <w:sz w:val="28"/>
          <w:szCs w:val="28"/>
        </w:rPr>
      </w:pPr>
    </w:p>
    <w:p w:rsidR="00BA06DC" w:rsidRDefault="00BA06DC" w:rsidP="008D4D9C">
      <w:pPr>
        <w:pStyle w:val="Default"/>
        <w:ind w:firstLine="851"/>
        <w:jc w:val="both"/>
        <w:rPr>
          <w:sz w:val="28"/>
          <w:szCs w:val="28"/>
        </w:rPr>
      </w:pPr>
      <w:r>
        <w:rPr>
          <w:sz w:val="28"/>
          <w:szCs w:val="28"/>
        </w:rPr>
        <w:t xml:space="preserve">9.5 Зазначена інформація використовується в якості зворотного зв'язку зі студентами, науково-педагогічними працівниками, представниками органів управління, іншими </w:t>
      </w:r>
      <w:proofErr w:type="spellStart"/>
      <w:r>
        <w:rPr>
          <w:sz w:val="28"/>
          <w:szCs w:val="28"/>
        </w:rPr>
        <w:t>стейкхолдерами</w:t>
      </w:r>
      <w:proofErr w:type="spellEnd"/>
      <w:r>
        <w:rPr>
          <w:sz w:val="28"/>
          <w:szCs w:val="28"/>
        </w:rPr>
        <w:t xml:space="preserve">. </w:t>
      </w:r>
    </w:p>
    <w:p w:rsidR="00BA06DC" w:rsidRDefault="00BA06DC" w:rsidP="008D4D9C">
      <w:pPr>
        <w:spacing w:line="276" w:lineRule="auto"/>
        <w:ind w:firstLine="851"/>
        <w:rPr>
          <w:szCs w:val="28"/>
        </w:rPr>
      </w:pPr>
    </w:p>
    <w:p w:rsidR="00BA06DC" w:rsidRDefault="00BA06DC" w:rsidP="008D4D9C">
      <w:pPr>
        <w:spacing w:line="276" w:lineRule="auto"/>
        <w:ind w:firstLine="851"/>
      </w:pPr>
      <w:r>
        <w:rPr>
          <w:szCs w:val="28"/>
        </w:rPr>
        <w:t xml:space="preserve">9.6 Контроль самостійної роботи та обліку успішності студентів здійснюється з використанням автоматизованої системи «Навчальний </w:t>
      </w:r>
      <w:r>
        <w:rPr>
          <w:szCs w:val="28"/>
        </w:rPr>
        <w:lastRenderedPageBreak/>
        <w:t xml:space="preserve">портал», що </w:t>
      </w:r>
      <w:r>
        <w:t>дозволяє формувати і відслідковувати виконання навчальних планів, поточну успішність студентів, і. т. н.</w:t>
      </w:r>
    </w:p>
    <w:p w:rsidR="00BA06DC" w:rsidRDefault="00BA06DC" w:rsidP="008D4D9C">
      <w:pPr>
        <w:spacing w:line="276" w:lineRule="auto"/>
        <w:ind w:firstLine="851"/>
      </w:pPr>
      <w:r>
        <w:t>9.7 Управління документацією здійснюється відповідно до вимог Інструкції з діловодства Університету, що передбачає встановлення єдиних форм, правил позначень, оформлення, розробки, обліку, зберігання і розсилання документів.</w:t>
      </w:r>
    </w:p>
    <w:p w:rsidR="00BA06DC" w:rsidRDefault="00BA06DC" w:rsidP="008D4D9C">
      <w:pPr>
        <w:spacing w:line="276" w:lineRule="auto"/>
        <w:ind w:firstLine="851"/>
      </w:pPr>
    </w:p>
    <w:p w:rsidR="00BA06DC" w:rsidRDefault="00BA06DC" w:rsidP="008D4D9C">
      <w:pPr>
        <w:spacing w:line="276" w:lineRule="auto"/>
        <w:ind w:firstLine="851"/>
      </w:pPr>
      <w:r>
        <w:t>9.8 Інформаційний менеджмент</w:t>
      </w:r>
    </w:p>
    <w:p w:rsidR="00BA06DC" w:rsidRDefault="00BA06DC" w:rsidP="008D4D9C">
      <w:pPr>
        <w:spacing w:line="276" w:lineRule="auto"/>
        <w:ind w:firstLine="851"/>
      </w:pPr>
      <w:r>
        <w:t>Забезпечення якості освітньої діяльності у контексті інформаційного менеджменту передбачає:</w:t>
      </w:r>
    </w:p>
    <w:p w:rsidR="00BA06DC" w:rsidRDefault="00BA06DC" w:rsidP="008D4D9C">
      <w:pPr>
        <w:spacing w:line="276" w:lineRule="auto"/>
        <w:ind w:firstLine="851"/>
      </w:pPr>
      <w:r>
        <w:t>- наявність процедур та засобів збору, аналізу та використання інформації щодо освітньої програми, організації освітнього процесу та якості викладання, результатів навчання та підсумкової атестації студентів для прийняття відповідних управлінських рішень;</w:t>
      </w:r>
    </w:p>
    <w:p w:rsidR="00BA06DC" w:rsidRDefault="00BA06DC" w:rsidP="008D4D9C">
      <w:pPr>
        <w:spacing w:line="276" w:lineRule="auto"/>
        <w:ind w:firstLine="851"/>
      </w:pPr>
      <w:r>
        <w:t>- функціонування процедур моніторингу досягнень студентів та кар'єрного зростання випускників;</w:t>
      </w:r>
    </w:p>
    <w:p w:rsidR="00BA06DC" w:rsidRDefault="00BA06DC" w:rsidP="008D4D9C">
      <w:pPr>
        <w:spacing w:line="276" w:lineRule="auto"/>
        <w:ind w:firstLine="851"/>
      </w:pPr>
      <w:r>
        <w:t>- наявність процедур моніторингу навчальних ресурсів з метою їх удосконалення;</w:t>
      </w:r>
    </w:p>
    <w:p w:rsidR="00BA06DC" w:rsidRDefault="00BA06DC" w:rsidP="008D4D9C">
      <w:pPr>
        <w:spacing w:line="276" w:lineRule="auto"/>
        <w:ind w:firstLine="851"/>
      </w:pPr>
      <w:r>
        <w:t>- систематичний моніторинг ринку праці та формування бази даних вакантних робочих місць для працевлаштування випускників.</w:t>
      </w:r>
    </w:p>
    <w:p w:rsidR="00BA06DC" w:rsidRDefault="00BA06DC" w:rsidP="008D4D9C">
      <w:pPr>
        <w:spacing w:line="276" w:lineRule="auto"/>
        <w:ind w:firstLine="851"/>
      </w:pPr>
    </w:p>
    <w:p w:rsidR="00BA06DC" w:rsidRPr="008D4D9C" w:rsidRDefault="00BA06DC" w:rsidP="00BA06DC">
      <w:pPr>
        <w:pageBreakBefore/>
        <w:spacing w:line="276" w:lineRule="auto"/>
        <w:ind w:firstLine="0"/>
        <w:jc w:val="center"/>
        <w:rPr>
          <w:b/>
          <w:szCs w:val="28"/>
        </w:rPr>
      </w:pPr>
      <w:r w:rsidRPr="008D4D9C">
        <w:rPr>
          <w:b/>
          <w:szCs w:val="28"/>
        </w:rPr>
        <w:lastRenderedPageBreak/>
        <w:t>10 ЗАБЕЗПЕЧЕННЯ ПУБЛІЧНОСТІ ДІЯЛЬНОСТІ УНІВЕРСИТЕТУ</w:t>
      </w:r>
    </w:p>
    <w:p w:rsidR="00BA06DC" w:rsidRDefault="00BA06DC" w:rsidP="00BA06DC">
      <w:pPr>
        <w:pStyle w:val="Default"/>
        <w:rPr>
          <w:sz w:val="28"/>
          <w:szCs w:val="28"/>
        </w:rPr>
      </w:pPr>
    </w:p>
    <w:p w:rsidR="00BA06DC" w:rsidRDefault="00BA06DC" w:rsidP="008D4D9C">
      <w:pPr>
        <w:pStyle w:val="Default"/>
        <w:ind w:firstLine="851"/>
        <w:jc w:val="both"/>
        <w:rPr>
          <w:sz w:val="28"/>
          <w:szCs w:val="28"/>
        </w:rPr>
      </w:pPr>
      <w:r>
        <w:rPr>
          <w:sz w:val="28"/>
          <w:szCs w:val="28"/>
        </w:rPr>
        <w:t xml:space="preserve">10.1 Забезпечення якості освітньої діяльності у контексті публічності діяльності Університету передбачає: </w:t>
      </w:r>
    </w:p>
    <w:p w:rsidR="00BA06DC" w:rsidRDefault="00BA06DC" w:rsidP="008D4D9C">
      <w:pPr>
        <w:pStyle w:val="Default"/>
        <w:spacing w:after="36"/>
        <w:ind w:firstLine="851"/>
        <w:jc w:val="both"/>
        <w:rPr>
          <w:sz w:val="28"/>
          <w:szCs w:val="28"/>
        </w:rPr>
      </w:pPr>
      <w:r>
        <w:rPr>
          <w:sz w:val="26"/>
          <w:szCs w:val="26"/>
        </w:rPr>
        <w:t xml:space="preserve">- </w:t>
      </w:r>
      <w:r>
        <w:rPr>
          <w:sz w:val="28"/>
          <w:szCs w:val="28"/>
        </w:rPr>
        <w:t xml:space="preserve">відкритість, доступність та прозорість інформації про Університет, його освітню та наукову діяльність (сайт університету, сайти ННІ, кафедр та інших структурних підрозділів); </w:t>
      </w:r>
    </w:p>
    <w:p w:rsidR="00BA06DC" w:rsidRDefault="00BA06DC" w:rsidP="008D4D9C">
      <w:pPr>
        <w:pStyle w:val="Default"/>
        <w:spacing w:after="36"/>
        <w:ind w:firstLine="851"/>
        <w:jc w:val="both"/>
        <w:rPr>
          <w:sz w:val="28"/>
          <w:szCs w:val="28"/>
        </w:rPr>
      </w:pPr>
      <w:r>
        <w:rPr>
          <w:sz w:val="26"/>
          <w:szCs w:val="26"/>
        </w:rPr>
        <w:t xml:space="preserve">- </w:t>
      </w:r>
      <w:r>
        <w:rPr>
          <w:sz w:val="28"/>
          <w:szCs w:val="28"/>
        </w:rPr>
        <w:t xml:space="preserve">відкритий і прозорий інформаційний супровід вступної кампанії; </w:t>
      </w:r>
    </w:p>
    <w:p w:rsidR="00BA06DC" w:rsidRDefault="00BA06DC" w:rsidP="008D4D9C">
      <w:pPr>
        <w:pStyle w:val="Default"/>
        <w:spacing w:after="36"/>
        <w:ind w:firstLine="851"/>
        <w:jc w:val="both"/>
        <w:rPr>
          <w:sz w:val="28"/>
          <w:szCs w:val="28"/>
        </w:rPr>
      </w:pPr>
      <w:r>
        <w:rPr>
          <w:sz w:val="26"/>
          <w:szCs w:val="26"/>
        </w:rPr>
        <w:t xml:space="preserve">- </w:t>
      </w:r>
      <w:r>
        <w:rPr>
          <w:sz w:val="28"/>
          <w:szCs w:val="28"/>
        </w:rPr>
        <w:t xml:space="preserve">наявність інформаційного пакету університету, забезпечення щорічного його оновлення та доступності для громадян України та іноземних громадян; </w:t>
      </w:r>
    </w:p>
    <w:p w:rsidR="00BA06DC" w:rsidRDefault="00BA06DC" w:rsidP="008D4D9C">
      <w:pPr>
        <w:pStyle w:val="Default"/>
        <w:spacing w:after="36"/>
        <w:ind w:firstLine="851"/>
        <w:jc w:val="both"/>
        <w:rPr>
          <w:sz w:val="28"/>
          <w:szCs w:val="28"/>
        </w:rPr>
      </w:pPr>
      <w:r>
        <w:rPr>
          <w:sz w:val="26"/>
          <w:szCs w:val="26"/>
        </w:rPr>
        <w:t xml:space="preserve">- </w:t>
      </w:r>
      <w:r>
        <w:rPr>
          <w:sz w:val="28"/>
          <w:szCs w:val="28"/>
        </w:rPr>
        <w:t xml:space="preserve">відкритість та доступність інформації про досягнення студентів, їхній рейтинг, підсумкову атестацію випускників та присвоєні кваліфікації; </w:t>
      </w:r>
    </w:p>
    <w:p w:rsidR="00BA06DC" w:rsidRDefault="00BA06DC" w:rsidP="008D4D9C">
      <w:pPr>
        <w:pStyle w:val="Default"/>
        <w:spacing w:after="36"/>
        <w:ind w:firstLine="851"/>
        <w:jc w:val="both"/>
        <w:rPr>
          <w:sz w:val="28"/>
          <w:szCs w:val="28"/>
        </w:rPr>
      </w:pPr>
      <w:r>
        <w:rPr>
          <w:sz w:val="26"/>
          <w:szCs w:val="26"/>
        </w:rPr>
        <w:t xml:space="preserve">- </w:t>
      </w:r>
      <w:r>
        <w:rPr>
          <w:sz w:val="28"/>
          <w:szCs w:val="28"/>
        </w:rPr>
        <w:t xml:space="preserve">відкритість та доступність інформації про конкурсний відбір претендентів на заміщення вакантних посад НПП; </w:t>
      </w:r>
    </w:p>
    <w:p w:rsidR="00BA06DC" w:rsidRDefault="00BA06DC" w:rsidP="008D4D9C">
      <w:pPr>
        <w:pStyle w:val="Default"/>
        <w:spacing w:after="36"/>
        <w:ind w:firstLine="851"/>
        <w:jc w:val="both"/>
        <w:rPr>
          <w:sz w:val="28"/>
          <w:szCs w:val="28"/>
        </w:rPr>
      </w:pPr>
      <w:r>
        <w:rPr>
          <w:sz w:val="26"/>
          <w:szCs w:val="26"/>
        </w:rPr>
        <w:t xml:space="preserve">- </w:t>
      </w:r>
      <w:r>
        <w:rPr>
          <w:sz w:val="28"/>
          <w:szCs w:val="28"/>
        </w:rPr>
        <w:t xml:space="preserve">оприлюднення результатів щорічного оцінювання роботи кафедр та НПП; </w:t>
      </w:r>
    </w:p>
    <w:p w:rsidR="00BA06DC" w:rsidRDefault="00BA06DC" w:rsidP="008D4D9C">
      <w:pPr>
        <w:pStyle w:val="Default"/>
        <w:spacing w:after="36"/>
        <w:ind w:firstLine="851"/>
        <w:jc w:val="both"/>
        <w:rPr>
          <w:sz w:val="28"/>
          <w:szCs w:val="28"/>
        </w:rPr>
      </w:pPr>
      <w:r>
        <w:rPr>
          <w:sz w:val="26"/>
          <w:szCs w:val="26"/>
        </w:rPr>
        <w:t xml:space="preserve">- </w:t>
      </w:r>
      <w:r>
        <w:rPr>
          <w:sz w:val="28"/>
          <w:szCs w:val="28"/>
        </w:rPr>
        <w:t xml:space="preserve">відкритість та доступність інформації щодо нормативно-правового регулювання освітньої діяльності університету; </w:t>
      </w:r>
    </w:p>
    <w:p w:rsidR="00BA06DC" w:rsidRDefault="00BA06DC" w:rsidP="008D4D9C">
      <w:pPr>
        <w:pStyle w:val="Default"/>
        <w:ind w:firstLine="851"/>
        <w:jc w:val="both"/>
        <w:rPr>
          <w:sz w:val="28"/>
          <w:szCs w:val="28"/>
        </w:rPr>
      </w:pPr>
      <w:r>
        <w:rPr>
          <w:sz w:val="26"/>
          <w:szCs w:val="26"/>
        </w:rPr>
        <w:t xml:space="preserve">- </w:t>
      </w:r>
      <w:r>
        <w:rPr>
          <w:sz w:val="28"/>
          <w:szCs w:val="28"/>
        </w:rPr>
        <w:t xml:space="preserve">відкритість та доступність інформації про фінансово-господарську діяльність Університету. </w:t>
      </w:r>
    </w:p>
    <w:p w:rsidR="00BA06DC" w:rsidRDefault="00BA06DC" w:rsidP="008D4D9C">
      <w:pPr>
        <w:pStyle w:val="Default"/>
        <w:ind w:firstLine="851"/>
        <w:jc w:val="both"/>
        <w:rPr>
          <w:sz w:val="28"/>
          <w:szCs w:val="28"/>
        </w:rPr>
      </w:pPr>
    </w:p>
    <w:p w:rsidR="00BA06DC" w:rsidRDefault="00BA06DC" w:rsidP="008D4D9C">
      <w:pPr>
        <w:pStyle w:val="Default"/>
        <w:ind w:firstLine="851"/>
        <w:jc w:val="both"/>
        <w:rPr>
          <w:sz w:val="28"/>
          <w:szCs w:val="28"/>
        </w:rPr>
      </w:pPr>
      <w:r>
        <w:rPr>
          <w:sz w:val="28"/>
          <w:szCs w:val="28"/>
        </w:rPr>
        <w:t xml:space="preserve">10.2 Публічність інформації про діяльність Університету забезпечується згідно з Законом України «Про вищу освіту» та наказу Міністерства освіти і науки України від 19.02.2015 р. № 166 «Деякі питання оприлюднення інформації про діяльність вищих навчальних закладів». </w:t>
      </w:r>
    </w:p>
    <w:p w:rsidR="00BA06DC" w:rsidRDefault="00BA06DC" w:rsidP="008D4D9C">
      <w:pPr>
        <w:pStyle w:val="Default"/>
        <w:ind w:firstLine="851"/>
        <w:jc w:val="both"/>
        <w:rPr>
          <w:sz w:val="28"/>
          <w:szCs w:val="28"/>
        </w:rPr>
      </w:pPr>
    </w:p>
    <w:p w:rsidR="00BA06DC" w:rsidRDefault="00BA06DC" w:rsidP="008D4D9C">
      <w:pPr>
        <w:pStyle w:val="Default"/>
        <w:ind w:firstLine="851"/>
        <w:jc w:val="both"/>
        <w:rPr>
          <w:sz w:val="28"/>
          <w:szCs w:val="28"/>
        </w:rPr>
      </w:pPr>
      <w:r>
        <w:rPr>
          <w:sz w:val="28"/>
          <w:szCs w:val="28"/>
        </w:rPr>
        <w:t xml:space="preserve">10.3 На офіційному </w:t>
      </w:r>
      <w:proofErr w:type="spellStart"/>
      <w:r>
        <w:rPr>
          <w:sz w:val="28"/>
          <w:szCs w:val="28"/>
        </w:rPr>
        <w:t>веб-сайті</w:t>
      </w:r>
      <w:proofErr w:type="spellEnd"/>
      <w:r>
        <w:rPr>
          <w:sz w:val="28"/>
          <w:szCs w:val="28"/>
        </w:rPr>
        <w:t xml:space="preserve"> Університету розміщують основну інформацію про його діяльність (структура, ліцензії та сертифікати про акредитацію, освітня, освітньо-наукова, видавнича, атестаційна діяльність, навчальні та наукові структурні підрозділи та їх склад, перелік навчальних дисциплін, правила прийому, контактна інформація, сприяння працевлаштуванню студентів і випускників). </w:t>
      </w:r>
    </w:p>
    <w:p w:rsidR="00BA06DC" w:rsidRDefault="00BA06DC" w:rsidP="008D4D9C">
      <w:pPr>
        <w:pStyle w:val="Default"/>
        <w:ind w:firstLine="851"/>
        <w:jc w:val="both"/>
        <w:rPr>
          <w:sz w:val="28"/>
          <w:szCs w:val="28"/>
        </w:rPr>
      </w:pPr>
    </w:p>
    <w:p w:rsidR="00BA06DC" w:rsidRDefault="00BA06DC" w:rsidP="008D4D9C">
      <w:pPr>
        <w:pStyle w:val="Default"/>
        <w:ind w:firstLine="851"/>
        <w:jc w:val="both"/>
        <w:rPr>
          <w:sz w:val="28"/>
          <w:szCs w:val="28"/>
        </w:rPr>
      </w:pPr>
      <w:r>
        <w:rPr>
          <w:sz w:val="28"/>
          <w:szCs w:val="28"/>
        </w:rPr>
        <w:t xml:space="preserve">10.4 На офіційному сайті Університету систематично розміщується, оновлюється та підтримується в актуальному стані інформація, яка підлягає обов’язковому оприлюдненню, у тому числі про освітні навчальні програми, умови здобуття відповідних ступенів вищої освіти, систему оцінювання знань та атестацію випускників. </w:t>
      </w:r>
    </w:p>
    <w:p w:rsidR="00BA06DC" w:rsidRDefault="00BA06DC" w:rsidP="008D4D9C">
      <w:pPr>
        <w:spacing w:line="276" w:lineRule="auto"/>
        <w:ind w:firstLine="851"/>
        <w:rPr>
          <w:szCs w:val="28"/>
        </w:rPr>
      </w:pPr>
    </w:p>
    <w:p w:rsidR="00BA06DC" w:rsidRDefault="00BA06DC" w:rsidP="008D4D9C">
      <w:pPr>
        <w:spacing w:line="276" w:lineRule="auto"/>
        <w:ind w:firstLine="851"/>
      </w:pPr>
      <w:r>
        <w:rPr>
          <w:szCs w:val="28"/>
        </w:rPr>
        <w:t xml:space="preserve">10.5 Внутрішні стандарти забезпечення якості освітньої діяльності та вищої освіти задокументовані у Положення про </w:t>
      </w:r>
      <w:proofErr w:type="spellStart"/>
      <w:r>
        <w:rPr>
          <w:szCs w:val="28"/>
        </w:rPr>
        <w:t>СУЯ</w:t>
      </w:r>
      <w:proofErr w:type="spellEnd"/>
      <w:r>
        <w:rPr>
          <w:szCs w:val="28"/>
        </w:rPr>
        <w:t xml:space="preserve"> Додаток 3.2</w:t>
      </w:r>
    </w:p>
    <w:p w:rsidR="00BA06DC" w:rsidRDefault="00BA06DC" w:rsidP="00E06C56">
      <w:pPr>
        <w:spacing w:line="276" w:lineRule="auto"/>
        <w:ind w:firstLine="0"/>
      </w:pPr>
    </w:p>
    <w:p w:rsidR="00E06C56" w:rsidRPr="008D4D9C" w:rsidRDefault="00E06C56" w:rsidP="008D4D9C">
      <w:pPr>
        <w:pageBreakBefore/>
        <w:spacing w:line="276" w:lineRule="auto"/>
        <w:ind w:firstLine="0"/>
        <w:jc w:val="center"/>
        <w:rPr>
          <w:b/>
          <w:szCs w:val="28"/>
        </w:rPr>
      </w:pPr>
      <w:r w:rsidRPr="008D4D9C">
        <w:rPr>
          <w:b/>
          <w:szCs w:val="28"/>
        </w:rPr>
        <w:lastRenderedPageBreak/>
        <w:t>11 ЗАБЕЗПЕЧЕННЯ ЕФЕКТИВНОЇ СИСТЕМИ ЗАПОБІГАННЯ ТА ВИЯВЛЕННЯ АКАДЕМІЧНОГО ПЛАГІАТУ</w:t>
      </w:r>
    </w:p>
    <w:p w:rsidR="00E06C56" w:rsidRDefault="00E06C56" w:rsidP="00E06C56">
      <w:pPr>
        <w:pStyle w:val="Default"/>
        <w:jc w:val="both"/>
        <w:rPr>
          <w:sz w:val="28"/>
          <w:szCs w:val="28"/>
        </w:rPr>
      </w:pPr>
    </w:p>
    <w:p w:rsidR="00E06C56" w:rsidRDefault="00E06C56" w:rsidP="008D4D9C">
      <w:pPr>
        <w:pStyle w:val="Default"/>
        <w:ind w:firstLine="851"/>
        <w:jc w:val="both"/>
        <w:rPr>
          <w:sz w:val="28"/>
          <w:szCs w:val="28"/>
        </w:rPr>
      </w:pPr>
      <w:r>
        <w:rPr>
          <w:sz w:val="28"/>
          <w:szCs w:val="28"/>
        </w:rPr>
        <w:t xml:space="preserve">11.1 Заходи із запобігання і виявлення академічного плагіату здійснюються у відповідності до Положення про систему запобігання та виявлення академічного плагіату Університету. </w:t>
      </w:r>
    </w:p>
    <w:p w:rsidR="00E06C56" w:rsidRDefault="00E06C56" w:rsidP="008D4D9C">
      <w:pPr>
        <w:pStyle w:val="Default"/>
        <w:ind w:firstLine="851"/>
        <w:jc w:val="both"/>
        <w:rPr>
          <w:sz w:val="28"/>
          <w:szCs w:val="28"/>
        </w:rPr>
      </w:pPr>
    </w:p>
    <w:p w:rsidR="00E06C56" w:rsidRDefault="00E06C56" w:rsidP="008D4D9C">
      <w:pPr>
        <w:pStyle w:val="Default"/>
        <w:ind w:firstLine="851"/>
        <w:jc w:val="both"/>
        <w:rPr>
          <w:sz w:val="28"/>
          <w:szCs w:val="28"/>
        </w:rPr>
      </w:pPr>
      <w:r>
        <w:rPr>
          <w:sz w:val="28"/>
          <w:szCs w:val="28"/>
        </w:rPr>
        <w:t xml:space="preserve">11.2 Система запобігання та виявлення академічного плагіату спрямована на запобігання та виявлення таких різновидів плагіату: </w:t>
      </w:r>
    </w:p>
    <w:p w:rsidR="00E06C56" w:rsidRDefault="008D4D9C" w:rsidP="008D4D9C">
      <w:pPr>
        <w:pStyle w:val="Default"/>
        <w:spacing w:after="24"/>
        <w:ind w:firstLine="851"/>
        <w:jc w:val="both"/>
        <w:rPr>
          <w:sz w:val="28"/>
          <w:szCs w:val="28"/>
        </w:rPr>
      </w:pPr>
      <w:r>
        <w:rPr>
          <w:sz w:val="20"/>
          <w:szCs w:val="20"/>
        </w:rPr>
        <w:t>-</w:t>
      </w:r>
      <w:r w:rsidR="00E06C56">
        <w:rPr>
          <w:sz w:val="20"/>
          <w:szCs w:val="20"/>
        </w:rPr>
        <w:t xml:space="preserve"> </w:t>
      </w:r>
      <w:r w:rsidR="00E06C56">
        <w:rPr>
          <w:sz w:val="28"/>
          <w:szCs w:val="28"/>
        </w:rPr>
        <w:t xml:space="preserve">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p>
    <w:p w:rsidR="00E06C56" w:rsidRDefault="00E06C56" w:rsidP="008D4D9C">
      <w:pPr>
        <w:pStyle w:val="Default"/>
        <w:spacing w:after="24"/>
        <w:ind w:firstLine="851"/>
        <w:jc w:val="both"/>
        <w:rPr>
          <w:sz w:val="28"/>
          <w:szCs w:val="28"/>
        </w:rPr>
      </w:pPr>
      <w:r>
        <w:rPr>
          <w:sz w:val="20"/>
          <w:szCs w:val="20"/>
        </w:rPr>
        <w:t xml:space="preserve">- </w:t>
      </w:r>
      <w:proofErr w:type="spellStart"/>
      <w:r>
        <w:rPr>
          <w:sz w:val="28"/>
          <w:szCs w:val="28"/>
        </w:rPr>
        <w:t>самоплагіат</w:t>
      </w:r>
      <w:proofErr w:type="spellEnd"/>
      <w:r>
        <w:rPr>
          <w:sz w:val="28"/>
          <w:szCs w:val="28"/>
        </w:rPr>
        <w:t xml:space="preserve"> – оприлюднення (частково або повністю) власних раніше опублікованих наукових результатів як нових наукових результатів; </w:t>
      </w:r>
    </w:p>
    <w:p w:rsidR="00E06C56" w:rsidRDefault="00E06C56" w:rsidP="008D4D9C">
      <w:pPr>
        <w:pStyle w:val="Default"/>
        <w:spacing w:after="24"/>
        <w:ind w:firstLine="851"/>
        <w:jc w:val="both"/>
        <w:rPr>
          <w:sz w:val="28"/>
          <w:szCs w:val="28"/>
        </w:rPr>
      </w:pPr>
      <w:r>
        <w:rPr>
          <w:sz w:val="26"/>
          <w:szCs w:val="26"/>
        </w:rPr>
        <w:t xml:space="preserve">- </w:t>
      </w:r>
      <w:r>
        <w:rPr>
          <w:sz w:val="28"/>
          <w:szCs w:val="28"/>
        </w:rPr>
        <w:t xml:space="preserve">фабрикація – вигадування даних чи фактів, що використовуються в освітньому процесі або наукових дослідженнях; </w:t>
      </w:r>
    </w:p>
    <w:p w:rsidR="00E06C56" w:rsidRDefault="00E06C56" w:rsidP="008D4D9C">
      <w:pPr>
        <w:pStyle w:val="Default"/>
        <w:spacing w:after="24"/>
        <w:ind w:firstLine="851"/>
        <w:jc w:val="both"/>
        <w:rPr>
          <w:sz w:val="28"/>
          <w:szCs w:val="28"/>
        </w:rPr>
      </w:pPr>
      <w:r>
        <w:rPr>
          <w:sz w:val="26"/>
          <w:szCs w:val="26"/>
        </w:rPr>
        <w:t xml:space="preserve">- </w:t>
      </w:r>
      <w:r>
        <w:rPr>
          <w:sz w:val="28"/>
          <w:szCs w:val="28"/>
        </w:rPr>
        <w:t xml:space="preserve">фальсифікація – свідома зміна чи модифікація вже наявних даних, що стосуються освітнього процесу чи наукових досліджень; </w:t>
      </w:r>
    </w:p>
    <w:p w:rsidR="00E06C56" w:rsidRDefault="00E06C56" w:rsidP="008D4D9C">
      <w:pPr>
        <w:pStyle w:val="Default"/>
        <w:spacing w:after="24"/>
        <w:ind w:firstLine="851"/>
        <w:jc w:val="both"/>
        <w:rPr>
          <w:sz w:val="28"/>
          <w:szCs w:val="28"/>
        </w:rPr>
      </w:pPr>
      <w:r>
        <w:rPr>
          <w:sz w:val="26"/>
          <w:szCs w:val="26"/>
        </w:rPr>
        <w:t xml:space="preserve">- </w:t>
      </w:r>
      <w:r>
        <w:rPr>
          <w:sz w:val="28"/>
          <w:szCs w:val="28"/>
        </w:rPr>
        <w:t xml:space="preserve">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E06C56" w:rsidRDefault="00E06C56" w:rsidP="008D4D9C">
      <w:pPr>
        <w:pStyle w:val="Default"/>
        <w:spacing w:after="24"/>
        <w:ind w:firstLine="851"/>
        <w:jc w:val="both"/>
        <w:rPr>
          <w:sz w:val="28"/>
          <w:szCs w:val="28"/>
        </w:rPr>
      </w:pPr>
      <w:r>
        <w:rPr>
          <w:sz w:val="26"/>
          <w:szCs w:val="26"/>
        </w:rPr>
        <w:t xml:space="preserve">- </w:t>
      </w:r>
      <w:r>
        <w:rPr>
          <w:sz w:val="28"/>
          <w:szCs w:val="28"/>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Pr>
          <w:sz w:val="28"/>
          <w:szCs w:val="28"/>
        </w:rPr>
        <w:t>самоплагіат</w:t>
      </w:r>
      <w:proofErr w:type="spellEnd"/>
      <w:r>
        <w:rPr>
          <w:sz w:val="28"/>
          <w:szCs w:val="28"/>
        </w:rPr>
        <w:t xml:space="preserve">, фабрикація, фальсифікація та списування; </w:t>
      </w:r>
    </w:p>
    <w:p w:rsidR="00E06C56" w:rsidRDefault="00E06C56" w:rsidP="008D4D9C">
      <w:pPr>
        <w:pStyle w:val="Default"/>
        <w:ind w:firstLine="851"/>
        <w:jc w:val="both"/>
        <w:rPr>
          <w:sz w:val="28"/>
          <w:szCs w:val="28"/>
        </w:rPr>
      </w:pPr>
      <w:r>
        <w:rPr>
          <w:sz w:val="26"/>
          <w:szCs w:val="26"/>
        </w:rPr>
        <w:t xml:space="preserve">- </w:t>
      </w:r>
      <w:r>
        <w:rPr>
          <w:sz w:val="28"/>
          <w:szCs w:val="28"/>
        </w:rPr>
        <w:t xml:space="preserve">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p>
    <w:p w:rsidR="00E06C56" w:rsidRDefault="00E06C56" w:rsidP="008D4D9C">
      <w:pPr>
        <w:pStyle w:val="Default"/>
        <w:ind w:firstLine="851"/>
        <w:jc w:val="both"/>
        <w:rPr>
          <w:sz w:val="28"/>
          <w:szCs w:val="28"/>
        </w:rPr>
      </w:pPr>
      <w:r>
        <w:rPr>
          <w:sz w:val="28"/>
          <w:szCs w:val="28"/>
        </w:rPr>
        <w:t xml:space="preserve">- необ’єктивне оцінювання – свідоме завищення або заниження оцінки результатів навчання здобувачів освіти. </w:t>
      </w:r>
    </w:p>
    <w:p w:rsidR="00E06C56" w:rsidRDefault="00E06C56" w:rsidP="008D4D9C">
      <w:pPr>
        <w:pStyle w:val="Default"/>
        <w:ind w:firstLine="851"/>
        <w:jc w:val="both"/>
        <w:rPr>
          <w:sz w:val="28"/>
          <w:szCs w:val="28"/>
        </w:rPr>
      </w:pPr>
    </w:p>
    <w:p w:rsidR="00E06C56" w:rsidRDefault="00E06C56" w:rsidP="008D4D9C">
      <w:pPr>
        <w:pStyle w:val="Default"/>
        <w:ind w:firstLine="851"/>
        <w:jc w:val="both"/>
        <w:rPr>
          <w:sz w:val="28"/>
          <w:szCs w:val="28"/>
        </w:rPr>
      </w:pPr>
      <w:r>
        <w:rPr>
          <w:sz w:val="28"/>
          <w:szCs w:val="28"/>
        </w:rPr>
        <w:t xml:space="preserve">11.3 Для технічної підтримки перевірки випускних кваліфікаційних робіт здобувачів вищої освіти на наявність академічного плагіату на офіційному сайті Університету розміщується інформація посилання на сервіси з перевірки наукових праць на наявність плагіату. </w:t>
      </w:r>
    </w:p>
    <w:p w:rsidR="00E06C56" w:rsidRDefault="00E06C56" w:rsidP="008D4D9C">
      <w:pPr>
        <w:spacing w:line="276" w:lineRule="auto"/>
        <w:ind w:firstLine="851"/>
        <w:rPr>
          <w:szCs w:val="28"/>
        </w:rPr>
      </w:pPr>
    </w:p>
    <w:p w:rsidR="00BA06DC" w:rsidRDefault="00E06C56" w:rsidP="008D4D9C">
      <w:pPr>
        <w:spacing w:line="276" w:lineRule="auto"/>
        <w:ind w:firstLine="851"/>
      </w:pPr>
      <w:r>
        <w:rPr>
          <w:szCs w:val="28"/>
        </w:rPr>
        <w:t>11.4 Система запобігання та виявлення академічного плагіату поширюється на наукові та навчальні праці науково – педагогічних працівників Університету, здобувачів вищої освіти та осіб, прикріплених до Університету з метою здобуття наукового ступеня.</w:t>
      </w:r>
    </w:p>
    <w:p w:rsidR="00E06C56" w:rsidRDefault="00E06C56" w:rsidP="008D4D9C">
      <w:pPr>
        <w:pStyle w:val="Default"/>
        <w:ind w:firstLine="851"/>
        <w:jc w:val="both"/>
        <w:rPr>
          <w:sz w:val="28"/>
          <w:szCs w:val="28"/>
        </w:rPr>
      </w:pPr>
      <w:r>
        <w:rPr>
          <w:sz w:val="28"/>
          <w:szCs w:val="28"/>
        </w:rPr>
        <w:lastRenderedPageBreak/>
        <w:t xml:space="preserve">11.5 За порушення академічної доброчесності педагогічні, науково-педагогічні та наукові працівники Університету освіти можуть бути притягнені до такої академічної відповідальності: </w:t>
      </w:r>
    </w:p>
    <w:p w:rsidR="00E06C56" w:rsidRDefault="00E06C56" w:rsidP="008D4D9C">
      <w:pPr>
        <w:pStyle w:val="Default"/>
        <w:spacing w:after="24"/>
        <w:ind w:firstLine="851"/>
        <w:jc w:val="both"/>
        <w:rPr>
          <w:sz w:val="28"/>
          <w:szCs w:val="28"/>
        </w:rPr>
      </w:pPr>
      <w:r>
        <w:rPr>
          <w:sz w:val="20"/>
          <w:szCs w:val="20"/>
        </w:rPr>
        <w:t xml:space="preserve">- </w:t>
      </w:r>
      <w:r>
        <w:rPr>
          <w:sz w:val="28"/>
          <w:szCs w:val="28"/>
        </w:rPr>
        <w:t xml:space="preserve">відмова у присудженні наукового ступеня чи присвоєнні вченого звання; </w:t>
      </w:r>
    </w:p>
    <w:p w:rsidR="00E06C56" w:rsidRDefault="00E06C56" w:rsidP="008D4D9C">
      <w:pPr>
        <w:pStyle w:val="Default"/>
        <w:spacing w:after="24"/>
        <w:ind w:firstLine="851"/>
        <w:jc w:val="both"/>
        <w:rPr>
          <w:sz w:val="28"/>
          <w:szCs w:val="28"/>
        </w:rPr>
      </w:pPr>
      <w:r>
        <w:rPr>
          <w:sz w:val="20"/>
          <w:szCs w:val="20"/>
        </w:rPr>
        <w:t xml:space="preserve">- </w:t>
      </w:r>
      <w:r>
        <w:rPr>
          <w:sz w:val="28"/>
          <w:szCs w:val="28"/>
        </w:rPr>
        <w:t xml:space="preserve">позбавлення присудженого наукового ступеня чи присвоєного вченого звання; </w:t>
      </w:r>
    </w:p>
    <w:p w:rsidR="00E06C56" w:rsidRDefault="00E06C56" w:rsidP="008D4D9C">
      <w:pPr>
        <w:pStyle w:val="Default"/>
        <w:spacing w:after="24"/>
        <w:ind w:firstLine="851"/>
        <w:jc w:val="both"/>
        <w:rPr>
          <w:sz w:val="28"/>
          <w:szCs w:val="28"/>
        </w:rPr>
      </w:pPr>
      <w:r>
        <w:rPr>
          <w:sz w:val="20"/>
          <w:szCs w:val="20"/>
        </w:rPr>
        <w:t xml:space="preserve">- </w:t>
      </w:r>
      <w:r>
        <w:rPr>
          <w:sz w:val="28"/>
          <w:szCs w:val="28"/>
        </w:rPr>
        <w:t xml:space="preserve">відмова в присвоєнні або позбавлення присвоєного педагогічного звання, кваліфікаційної категорії; </w:t>
      </w:r>
    </w:p>
    <w:p w:rsidR="00E06C56" w:rsidRDefault="00E06C56" w:rsidP="008D4D9C">
      <w:pPr>
        <w:pStyle w:val="Default"/>
        <w:ind w:firstLine="851"/>
        <w:jc w:val="both"/>
        <w:rPr>
          <w:sz w:val="28"/>
          <w:szCs w:val="28"/>
        </w:rPr>
      </w:pPr>
      <w:r>
        <w:rPr>
          <w:sz w:val="20"/>
          <w:szCs w:val="20"/>
        </w:rPr>
        <w:t xml:space="preserve">- </w:t>
      </w:r>
      <w:r>
        <w:rPr>
          <w:sz w:val="28"/>
          <w:szCs w:val="28"/>
        </w:rPr>
        <w:t xml:space="preserve">позбавлення права брати участь у роботі визначених законом органів чи займати визначені законом посади. </w:t>
      </w:r>
    </w:p>
    <w:p w:rsidR="00E06C56" w:rsidRDefault="00E06C56" w:rsidP="008D4D9C">
      <w:pPr>
        <w:pStyle w:val="Default"/>
        <w:ind w:firstLine="851"/>
        <w:jc w:val="both"/>
        <w:rPr>
          <w:sz w:val="28"/>
          <w:szCs w:val="28"/>
        </w:rPr>
      </w:pPr>
    </w:p>
    <w:p w:rsidR="00E06C56" w:rsidRDefault="00E06C56" w:rsidP="008D4D9C">
      <w:pPr>
        <w:pStyle w:val="Default"/>
        <w:ind w:firstLine="851"/>
        <w:rPr>
          <w:sz w:val="28"/>
          <w:szCs w:val="28"/>
        </w:rPr>
      </w:pPr>
      <w:r>
        <w:rPr>
          <w:sz w:val="28"/>
          <w:szCs w:val="28"/>
        </w:rPr>
        <w:t xml:space="preserve">11.6 За порушення академічної доброчесності здобувачі освіти можуть бути притягнені до такої академічної відповідальності: </w:t>
      </w:r>
    </w:p>
    <w:p w:rsidR="00E06C56" w:rsidRDefault="00E06C56" w:rsidP="008D4D9C">
      <w:pPr>
        <w:pStyle w:val="Default"/>
        <w:spacing w:after="24"/>
        <w:ind w:firstLine="851"/>
        <w:rPr>
          <w:sz w:val="28"/>
          <w:szCs w:val="28"/>
        </w:rPr>
      </w:pPr>
      <w:r>
        <w:rPr>
          <w:sz w:val="20"/>
          <w:szCs w:val="20"/>
        </w:rPr>
        <w:t xml:space="preserve">- </w:t>
      </w:r>
      <w:r>
        <w:rPr>
          <w:sz w:val="28"/>
          <w:szCs w:val="28"/>
        </w:rPr>
        <w:t xml:space="preserve">повторне проходження оцінювання (контрольна робота, іспит, залік тощо); </w:t>
      </w:r>
    </w:p>
    <w:p w:rsidR="00E06C56" w:rsidRDefault="00E06C56" w:rsidP="008D4D9C">
      <w:pPr>
        <w:pStyle w:val="Default"/>
        <w:spacing w:after="24"/>
        <w:ind w:firstLine="851"/>
        <w:rPr>
          <w:sz w:val="28"/>
          <w:szCs w:val="28"/>
        </w:rPr>
      </w:pPr>
      <w:r>
        <w:rPr>
          <w:sz w:val="20"/>
          <w:szCs w:val="20"/>
        </w:rPr>
        <w:t xml:space="preserve">- </w:t>
      </w:r>
      <w:r>
        <w:rPr>
          <w:sz w:val="28"/>
          <w:szCs w:val="28"/>
        </w:rPr>
        <w:t xml:space="preserve">повторне проходження відповідного освітнього компонента освітньої програми; </w:t>
      </w:r>
    </w:p>
    <w:p w:rsidR="00E06C56" w:rsidRDefault="00E06C56" w:rsidP="008D4D9C">
      <w:pPr>
        <w:pStyle w:val="Default"/>
        <w:spacing w:after="24"/>
        <w:ind w:firstLine="851"/>
        <w:rPr>
          <w:sz w:val="28"/>
          <w:szCs w:val="28"/>
        </w:rPr>
      </w:pPr>
      <w:r>
        <w:rPr>
          <w:sz w:val="20"/>
          <w:szCs w:val="20"/>
        </w:rPr>
        <w:t xml:space="preserve">- </w:t>
      </w:r>
      <w:r>
        <w:rPr>
          <w:sz w:val="28"/>
          <w:szCs w:val="28"/>
        </w:rPr>
        <w:t xml:space="preserve">відрахування із закладу освіти (крім осіб, які здобувають загальну середню освіту); </w:t>
      </w:r>
    </w:p>
    <w:p w:rsidR="00E06C56" w:rsidRDefault="00E06C56" w:rsidP="008D4D9C">
      <w:pPr>
        <w:pStyle w:val="Default"/>
        <w:spacing w:after="24"/>
        <w:ind w:firstLine="851"/>
        <w:rPr>
          <w:sz w:val="28"/>
          <w:szCs w:val="28"/>
        </w:rPr>
      </w:pPr>
      <w:r>
        <w:rPr>
          <w:sz w:val="20"/>
          <w:szCs w:val="20"/>
        </w:rPr>
        <w:t xml:space="preserve">- </w:t>
      </w:r>
      <w:r>
        <w:rPr>
          <w:sz w:val="28"/>
          <w:szCs w:val="28"/>
        </w:rPr>
        <w:t xml:space="preserve">позбавлення академічної стипендії; </w:t>
      </w:r>
    </w:p>
    <w:p w:rsidR="00E06C56" w:rsidRDefault="00E06C56" w:rsidP="008D4D9C">
      <w:pPr>
        <w:pStyle w:val="Default"/>
        <w:ind w:firstLine="851"/>
        <w:rPr>
          <w:sz w:val="28"/>
          <w:szCs w:val="28"/>
        </w:rPr>
      </w:pPr>
      <w:r>
        <w:rPr>
          <w:sz w:val="20"/>
          <w:szCs w:val="20"/>
        </w:rPr>
        <w:t xml:space="preserve">- </w:t>
      </w:r>
      <w:r>
        <w:rPr>
          <w:sz w:val="28"/>
          <w:szCs w:val="28"/>
        </w:rPr>
        <w:t xml:space="preserve">позбавлення наданих закладом освіти пільг з оплати навчання. </w:t>
      </w:r>
    </w:p>
    <w:p w:rsidR="00E06C56" w:rsidRDefault="00E06C56" w:rsidP="008D4D9C">
      <w:pPr>
        <w:pStyle w:val="Default"/>
        <w:ind w:firstLine="851"/>
        <w:rPr>
          <w:sz w:val="28"/>
          <w:szCs w:val="28"/>
        </w:rPr>
      </w:pPr>
    </w:p>
    <w:p w:rsidR="00BA06DC" w:rsidRDefault="00E06C56" w:rsidP="008D4D9C">
      <w:pPr>
        <w:spacing w:line="276" w:lineRule="auto"/>
        <w:ind w:firstLine="851"/>
      </w:pPr>
      <w:r>
        <w:rPr>
          <w:szCs w:val="28"/>
        </w:rPr>
        <w:t>11.7 Порядок виявлення та встановлення фактів порушення академічної доброчесності визначається уповноваженим колегіальним органом управління Університету з урахуванням вимог Закону «Про освіту».</w:t>
      </w:r>
    </w:p>
    <w:sectPr w:rsidR="00BA06DC" w:rsidSect="00AA5E28">
      <w:pgSz w:w="11906" w:h="16838" w:code="9"/>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compat/>
  <w:rsids>
    <w:rsidRoot w:val="00DE6EFE"/>
    <w:rsid w:val="001D66EA"/>
    <w:rsid w:val="00240DB5"/>
    <w:rsid w:val="00291022"/>
    <w:rsid w:val="002C183C"/>
    <w:rsid w:val="004B393B"/>
    <w:rsid w:val="00571D32"/>
    <w:rsid w:val="006E4BEA"/>
    <w:rsid w:val="007306F0"/>
    <w:rsid w:val="008D4D9C"/>
    <w:rsid w:val="00A777AE"/>
    <w:rsid w:val="00AA5E28"/>
    <w:rsid w:val="00BA06DC"/>
    <w:rsid w:val="00C366BF"/>
    <w:rsid w:val="00CE11CC"/>
    <w:rsid w:val="00D23E4F"/>
    <w:rsid w:val="00DE6EFE"/>
    <w:rsid w:val="00E06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59"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7AE"/>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1D32"/>
    <w:pPr>
      <w:autoSpaceDE w:val="0"/>
      <w:autoSpaceDN w:val="0"/>
      <w:adjustRightInd w:val="0"/>
      <w:spacing w:line="240" w:lineRule="auto"/>
      <w:ind w:firstLine="0"/>
      <w:jc w:val="left"/>
    </w:pPr>
    <w:rPr>
      <w:rFonts w:cs="Times New Roman"/>
      <w:color w:val="000000"/>
      <w:sz w:val="24"/>
      <w:szCs w:val="24"/>
      <w:lang w:val="uk-UA"/>
    </w:rPr>
  </w:style>
  <w:style w:type="paragraph" w:styleId="a3">
    <w:name w:val="No Spacing"/>
    <w:uiPriority w:val="1"/>
    <w:qFormat/>
    <w:rsid w:val="001D66EA"/>
    <w:pPr>
      <w:spacing w:line="240" w:lineRule="auto"/>
      <w:ind w:firstLine="0"/>
      <w:jc w:val="left"/>
    </w:pPr>
    <w:rPr>
      <w:rFonts w:ascii="Calibri" w:eastAsia="Times New Roman" w:hAnsi="Calibri" w:cs="Times New Roman"/>
      <w:sz w:val="22"/>
      <w:lang w:val="ru-RU" w:eastAsia="ru-RU"/>
    </w:rPr>
  </w:style>
  <w:style w:type="paragraph" w:styleId="a4">
    <w:name w:val="Normal (Web)"/>
    <w:basedOn w:val="a"/>
    <w:uiPriority w:val="99"/>
    <w:unhideWhenUsed/>
    <w:rsid w:val="001D66EA"/>
    <w:pPr>
      <w:spacing w:before="100" w:beforeAutospacing="1" w:after="100" w:afterAutospacing="1" w:line="240" w:lineRule="auto"/>
      <w:ind w:firstLine="0"/>
      <w:jc w:val="left"/>
    </w:pPr>
    <w:rPr>
      <w:rFonts w:eastAsia="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4386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5140</Words>
  <Characters>29299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Лещенко</dc:creator>
  <cp:lastModifiedBy>ILesovoy</cp:lastModifiedBy>
  <cp:revision>2</cp:revision>
  <dcterms:created xsi:type="dcterms:W3CDTF">2022-06-13T12:10:00Z</dcterms:created>
  <dcterms:modified xsi:type="dcterms:W3CDTF">2022-06-13T12:10:00Z</dcterms:modified>
</cp:coreProperties>
</file>